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5" w:rsidRPr="00AB6EE9" w:rsidRDefault="00400475" w:rsidP="00496268">
      <w:pPr>
        <w:jc w:val="center"/>
        <w:rPr>
          <w:b/>
          <w:bCs/>
        </w:rPr>
      </w:pPr>
      <w:bookmarkStart w:id="0" w:name="_GoBack"/>
      <w:bookmarkEnd w:id="0"/>
      <w:r w:rsidRPr="00AB6EE9">
        <w:rPr>
          <w:b/>
          <w:bCs/>
        </w:rPr>
        <w:t>Informatīvais ziņojums</w:t>
      </w:r>
    </w:p>
    <w:p w:rsidR="00400475" w:rsidRPr="00AB6EE9" w:rsidRDefault="00400475" w:rsidP="00C24637">
      <w:pPr>
        <w:jc w:val="center"/>
        <w:rPr>
          <w:b/>
          <w:bCs/>
        </w:rPr>
      </w:pPr>
      <w:r w:rsidRPr="00AB6EE9">
        <w:rPr>
          <w:b/>
          <w:bCs/>
        </w:rPr>
        <w:t xml:space="preserve">„Par </w:t>
      </w:r>
      <w:r w:rsidRPr="00AB6EE9">
        <w:rPr>
          <w:rStyle w:val="spelle"/>
          <w:b/>
          <w:bCs/>
        </w:rPr>
        <w:t xml:space="preserve">Ministru kabineta </w:t>
      </w:r>
      <w:r w:rsidRPr="00AB6EE9">
        <w:rPr>
          <w:b/>
          <w:bCs/>
        </w:rPr>
        <w:t xml:space="preserve">2012.gada 31.jūlija sēdes protokola Nr.42 38.§ 2.punktā paredzētā uzdevuma izpildi” </w:t>
      </w:r>
    </w:p>
    <w:p w:rsidR="00400475" w:rsidRPr="00AB6EE9" w:rsidRDefault="00400475" w:rsidP="00496268">
      <w:pPr>
        <w:jc w:val="both"/>
      </w:pPr>
    </w:p>
    <w:p w:rsidR="00400475" w:rsidRPr="00AB6EE9" w:rsidRDefault="00400475" w:rsidP="00496268">
      <w:pPr>
        <w:autoSpaceDE w:val="0"/>
        <w:autoSpaceDN w:val="0"/>
        <w:adjustRightInd w:val="0"/>
        <w:ind w:firstLine="720"/>
        <w:jc w:val="both"/>
      </w:pPr>
      <w:r w:rsidRPr="00AB6EE9">
        <w:t>Informatīvais ziņojums izstrādāts, ņemot vērā Ministru kabineta 2012.</w:t>
      </w:r>
      <w:r>
        <w:t> </w:t>
      </w:r>
      <w:r w:rsidRPr="00AB6EE9">
        <w:t>gada 31.</w:t>
      </w:r>
      <w:r>
        <w:t> </w:t>
      </w:r>
      <w:r w:rsidRPr="00AB6EE9">
        <w:t>jūlija sēdes protokola Nr.42 38.§ 2.</w:t>
      </w:r>
      <w:r>
        <w:t> </w:t>
      </w:r>
      <w:r w:rsidRPr="00AB6EE9">
        <w:t xml:space="preserve">punktā Tieslietu ministrijai noteikto uzdevumu </w:t>
      </w:r>
      <w:r>
        <w:t>–</w:t>
      </w:r>
      <w:r w:rsidRPr="00AB6EE9">
        <w:t xml:space="preserve"> izveidot darba grupu vadlīniju projekta izstrādei, kurā būtu sniegts Valsts valodas likumā lietotā jēdziena „likumīgas sabiedriskās intereses” skaidrojums, ņemot vērā tiesu judikatūru, un tieslietu ministram līdz 2012.</w:t>
      </w:r>
      <w:r>
        <w:t> </w:t>
      </w:r>
      <w:r w:rsidRPr="00AB6EE9">
        <w:t>gada 1.</w:t>
      </w:r>
      <w:r>
        <w:t> </w:t>
      </w:r>
      <w:r w:rsidRPr="00AB6EE9">
        <w:t xml:space="preserve">novembrim iesniegt noteiktā kārtībā Ministru kabinetā attiecīgu informāciju. </w:t>
      </w:r>
    </w:p>
    <w:p w:rsidR="00400475" w:rsidRPr="00AB6EE9" w:rsidRDefault="00400475" w:rsidP="00FB3737">
      <w:pPr>
        <w:autoSpaceDE w:val="0"/>
        <w:autoSpaceDN w:val="0"/>
        <w:adjustRightInd w:val="0"/>
        <w:ind w:firstLine="720"/>
        <w:jc w:val="both"/>
      </w:pPr>
      <w:r w:rsidRPr="00AB6EE9">
        <w:t xml:space="preserve">Tieslietu ministrija lūdz pieņemt zināšanai, ka </w:t>
      </w:r>
      <w:r w:rsidRPr="00AB6EE9">
        <w:rPr>
          <w:color w:val="000000"/>
        </w:rPr>
        <w:t>saskaņā ar tieslietu ministra pārraudzībā esošās iestādes Valsts valodas centra nolikuma</w:t>
      </w:r>
      <w:r>
        <w:rPr>
          <w:rStyle w:val="FootnoteReference"/>
          <w:color w:val="000000"/>
        </w:rPr>
        <w:footnoteReference w:id="1"/>
      </w:r>
      <w:r w:rsidRPr="00AB6EE9">
        <w:rPr>
          <w:color w:val="000000"/>
        </w:rPr>
        <w:t xml:space="preserve"> 4.2.</w:t>
      </w:r>
      <w:r>
        <w:rPr>
          <w:color w:val="000000"/>
        </w:rPr>
        <w:t> </w:t>
      </w:r>
      <w:r w:rsidRPr="00AB6EE9">
        <w:rPr>
          <w:color w:val="000000"/>
        </w:rPr>
        <w:t xml:space="preserve">apakšpunktu </w:t>
      </w:r>
      <w:r w:rsidRPr="00AB6EE9">
        <w:t xml:space="preserve">ir izstrādātas </w:t>
      </w:r>
      <w:r w:rsidRPr="00AB6EE9">
        <w:rPr>
          <w:color w:val="000000"/>
        </w:rPr>
        <w:t xml:space="preserve">Valsts valodas centra vadlīnijas „Par </w:t>
      </w:r>
      <w:r w:rsidRPr="00AB6EE9">
        <w:t>Valsts valodas likumā lietotā jēdziena „likumīgas sabiedriskās intereses” skaidrojumu”</w:t>
      </w:r>
      <w:r w:rsidRPr="00AB6EE9">
        <w:rPr>
          <w:color w:val="000000"/>
        </w:rPr>
        <w:t xml:space="preserve">. Vadlīniju izstrādes mērķis ir sniegt iespēju Valsts valodas centra darbiniekiem vienoti izprast Valsts valodas likumā lietotā jēdziena </w:t>
      </w:r>
      <w:r w:rsidRPr="00AB6EE9">
        <w:t>„likumīgas sabiedriskās intereses” nozīmi</w:t>
      </w:r>
      <w:r>
        <w:t xml:space="preserve">. </w:t>
      </w:r>
      <w:r w:rsidRPr="00AB6EE9">
        <w:t>Vadlīnijas pieeja</w:t>
      </w:r>
      <w:r>
        <w:t>mas Valsts valodas centra mājas</w:t>
      </w:r>
      <w:r w:rsidRPr="00AB6EE9">
        <w:t xml:space="preserve"> lapā</w:t>
      </w:r>
      <w:r>
        <w:rPr>
          <w:rStyle w:val="FootnoteReference"/>
        </w:rPr>
        <w:footnoteReference w:id="2"/>
      </w:r>
      <w:r w:rsidRPr="00AB6EE9">
        <w:t>.</w:t>
      </w:r>
    </w:p>
    <w:p w:rsidR="00400475" w:rsidRDefault="00400475" w:rsidP="002616C7">
      <w:pPr>
        <w:autoSpaceDE w:val="0"/>
        <w:autoSpaceDN w:val="0"/>
        <w:adjustRightInd w:val="0"/>
        <w:ind w:firstLine="720"/>
        <w:jc w:val="both"/>
      </w:pPr>
      <w:r>
        <w:t>Saskaņā ar Valsts valodas likuma 2. panta otro daļu v</w:t>
      </w:r>
      <w:r w:rsidRPr="00063299">
        <w:t>alodas lietošana privātās iestādēs, organizācijās, uzņēmumos (uzņēmējsabiedrībās) un attiecībā uz pašnodarbinātajām personām tiek regulēta tad, ja to darbība skar</w:t>
      </w:r>
      <w:r w:rsidR="002F139C">
        <w:t xml:space="preserve"> Valsts valodas likumā paredzētas </w:t>
      </w:r>
      <w:r w:rsidRPr="00063299">
        <w:t>likumīgas sabiedriskās intereses (sabiedrisko drošību, veselību, tikumību, veselības aizsardzību, patērētāju tiesību un darba tiesību aizsardzību, drošību darbavietā, sabiedriski administratīvo uzraudzību) (turpmāk arī — likumīgas sabiedriskās intereses), un tādā apjomā, lai nepieciešamais ierobežojums, kas noteikts likumīgās sabiedriskajās interesēs, būtu samērīgs ar privāto iestāžu, organizāciju, uzņēmumu (uzņēmējsabiedrību) tiesībām un interesēm.</w:t>
      </w:r>
    </w:p>
    <w:p w:rsidR="00400475" w:rsidRPr="00AB6EE9" w:rsidRDefault="00400475" w:rsidP="00496268">
      <w:pPr>
        <w:ind w:firstLine="720"/>
        <w:jc w:val="both"/>
      </w:pPr>
      <w:r w:rsidRPr="00AB6EE9">
        <w:t>Valsts valodas centrs īsteno ar valodas politiku saistītus jautājumus un nodrošina Valsts valodas likuma ievērošanas kontroli. Turklāt Valsts valodas centrs, īstenojot valsts politiku, kā arī, uzraugot un kontrolējot normatīvo aktu ievērošanu valsts valodas jautājumos, nodrošina latviešu valodas saglabāšanu, aizsardzību un attīstību.</w:t>
      </w:r>
    </w:p>
    <w:p w:rsidR="00400475" w:rsidRPr="002F139C" w:rsidRDefault="00400475" w:rsidP="009C1DFD">
      <w:pPr>
        <w:ind w:firstLine="720"/>
        <w:jc w:val="both"/>
        <w:rPr>
          <w:b/>
        </w:rPr>
      </w:pPr>
      <w:r w:rsidRPr="00AB6EE9">
        <w:t>Valsts valodas centra funkcijās ietilpst normatīvo aktu ievērošanas uzraudzība valsts valodas lietošanas jomā un valsts valodas lietotāja tiesību un interešu aizsardzība. Lai veiktu šīs funkcijas, Valsts valodas centra Valodas kontroles nodaļas inspektori kontrolē Valsts valodas likuma un attiecīgo normatīvo aktu valodas jautājumos pienācīgu izpildi. Valsts valodas centra inspektor</w:t>
      </w:r>
      <w:r>
        <w:t>u</w:t>
      </w:r>
      <w:r w:rsidRPr="00AB6EE9">
        <w:t xml:space="preserve"> norādījumi ir obligāti visu iestāžu, uzņēmumu, uzņēmējsabiedrību un organizāciju vadītājiem Latvijas Republikā</w:t>
      </w:r>
      <w:r w:rsidR="002F139C">
        <w:t xml:space="preserve"> un</w:t>
      </w:r>
      <w:r w:rsidRPr="00AB6EE9">
        <w:t xml:space="preserve"> </w:t>
      </w:r>
      <w:r>
        <w:t>šo amatpersonu</w:t>
      </w:r>
      <w:r w:rsidRPr="00AB6EE9">
        <w:t xml:space="preserve"> lēmumus var pārsūdzēt likumā noteiktajā kārtībā.</w:t>
      </w:r>
      <w:r>
        <w:t xml:space="preserve"> Pamatojoties uz Latvijas Administratīvo pārkāpumu kodeksa </w:t>
      </w:r>
      <w:r w:rsidRPr="00B75991">
        <w:t>236.</w:t>
      </w:r>
      <w:r>
        <w:rPr>
          <w:vertAlign w:val="superscript"/>
        </w:rPr>
        <w:t>3</w:t>
      </w:r>
      <w:r>
        <w:t xml:space="preserve"> pantu, Valsts valodas centrs </w:t>
      </w:r>
      <w:r w:rsidRPr="00B75991">
        <w:t>izskata šā kodeksa 41.</w:t>
      </w:r>
      <w:r>
        <w:rPr>
          <w:vertAlign w:val="superscript"/>
        </w:rPr>
        <w:t>1</w:t>
      </w:r>
      <w:r>
        <w:t> </w:t>
      </w:r>
      <w:r w:rsidRPr="00B75991">
        <w:t>pantā un 201.</w:t>
      </w:r>
      <w:r>
        <w:rPr>
          <w:vertAlign w:val="superscript"/>
        </w:rPr>
        <w:t>26</w:t>
      </w:r>
      <w:r>
        <w:t>–</w:t>
      </w:r>
      <w:r w:rsidRPr="00B75991">
        <w:t>201.</w:t>
      </w:r>
      <w:r>
        <w:rPr>
          <w:vertAlign w:val="superscript"/>
        </w:rPr>
        <w:t>37</w:t>
      </w:r>
      <w:r>
        <w:t> </w:t>
      </w:r>
      <w:r w:rsidRPr="00B75991">
        <w:t>pantā (izņemot lietas par 201.</w:t>
      </w:r>
      <w:r>
        <w:rPr>
          <w:vertAlign w:val="superscript"/>
        </w:rPr>
        <w:t>32</w:t>
      </w:r>
      <w:r>
        <w:t> </w:t>
      </w:r>
      <w:r w:rsidRPr="00B75991">
        <w:t>pantā paredzētajiem pārkāpumiem, ja tie izdarīti elektronisko sabiedrības saziņas līdzekļu jomā) paredzēto administratīvo pārkāpumu lietas.</w:t>
      </w:r>
      <w:r>
        <w:t xml:space="preserve"> </w:t>
      </w:r>
      <w:r w:rsidRPr="002F139C">
        <w:rPr>
          <w:b/>
        </w:rPr>
        <w:t xml:space="preserve">Skatot administratīvo pārkāpumu lietas saistībā ar valsts valodas lietošanu privātās iestādēs, organizācijās, uzņēmumos (uzņēmējsabiedrībās) un attiecībā uz pašnodarbinātajām personām, Valsts valodas centram, pirmkārt, jākonstatē Valsts valodas likumā paredzēto likumīgi sabiedrisko interešu esamība katrā konkrētajā gadījumā. </w:t>
      </w:r>
    </w:p>
    <w:p w:rsidR="00400475" w:rsidRPr="00AB6EE9" w:rsidRDefault="003C225B" w:rsidP="00D42D85">
      <w:pPr>
        <w:ind w:firstLine="720"/>
        <w:jc w:val="both"/>
      </w:pPr>
      <w:r w:rsidRPr="001A2677">
        <w:t>Vērtējot tiesu praksi, var secināt, ka</w:t>
      </w:r>
      <w:r w:rsidR="008F54F6">
        <w:t>,</w:t>
      </w:r>
      <w:r w:rsidRPr="001A2677">
        <w:t xml:space="preserve"> </w:t>
      </w:r>
      <w:r w:rsidR="00400475" w:rsidRPr="001A2677">
        <w:t>skatot sūdzības par Valsts valodas centra pieņemtajiem lēmumiem</w:t>
      </w:r>
      <w:r w:rsidR="00A54561" w:rsidRPr="001A2677">
        <w:t>,</w:t>
      </w:r>
      <w:r w:rsidR="00400475" w:rsidRPr="001A2677">
        <w:t xml:space="preserve"> administratīvo pārkāpumu lietās </w:t>
      </w:r>
      <w:r w:rsidRPr="001A2677">
        <w:t xml:space="preserve">tiesa </w:t>
      </w:r>
      <w:r w:rsidR="00FC4374" w:rsidRPr="001A2677">
        <w:t>nevar sniegt</w:t>
      </w:r>
      <w:r w:rsidR="00A54561" w:rsidRPr="001A2677">
        <w:t xml:space="preserve"> viennozīmīgu skaidrojumu </w:t>
      </w:r>
      <w:r w:rsidR="00400475" w:rsidRPr="001A2677">
        <w:t xml:space="preserve">par Valsts valodas likumā ietverto jēdzienu „likumīgas sabiedriskās intereses”, </w:t>
      </w:r>
      <w:r w:rsidR="00FC4374" w:rsidRPr="001A2677">
        <w:t>jo</w:t>
      </w:r>
      <w:r w:rsidR="00400475" w:rsidRPr="001A2677">
        <w:t xml:space="preserve"> </w:t>
      </w:r>
      <w:r w:rsidR="00A54561" w:rsidRPr="001A2677">
        <w:t>katr</w:t>
      </w:r>
      <w:r w:rsidR="00FC4374" w:rsidRPr="001A2677">
        <w:t>s</w:t>
      </w:r>
      <w:r w:rsidR="00A54561" w:rsidRPr="001A2677">
        <w:t xml:space="preserve"> gadījum</w:t>
      </w:r>
      <w:r w:rsidR="00FC4374" w:rsidRPr="001A2677">
        <w:t xml:space="preserve">s ir </w:t>
      </w:r>
      <w:r w:rsidRPr="001A2677">
        <w:t>vērtējams individuāli</w:t>
      </w:r>
      <w:r w:rsidR="00FC4374" w:rsidRPr="001A2677">
        <w:t xml:space="preserve">, ņemot vērā tā </w:t>
      </w:r>
      <w:r w:rsidR="00A54561" w:rsidRPr="001A2677">
        <w:t>konkrētos apstākļus</w:t>
      </w:r>
      <w:r w:rsidR="00400475" w:rsidRPr="001A2677">
        <w:t>. Proti,</w:t>
      </w:r>
      <w:r w:rsidR="00400475">
        <w:t xml:space="preserve"> </w:t>
      </w:r>
      <w:r w:rsidR="00400475" w:rsidRPr="00AB6EE9">
        <w:t>Administratīvā apgabaltiesa savā 2013.</w:t>
      </w:r>
      <w:r w:rsidR="00400475">
        <w:t> </w:t>
      </w:r>
      <w:r w:rsidR="00400475" w:rsidRPr="00AB6EE9">
        <w:t>gada 11.</w:t>
      </w:r>
      <w:r w:rsidR="00400475">
        <w:t> </w:t>
      </w:r>
      <w:r w:rsidR="00400475" w:rsidRPr="00AB6EE9">
        <w:t xml:space="preserve">aprīļa spriedumā (lietā Nr.142061710) ir </w:t>
      </w:r>
      <w:r w:rsidR="00400475" w:rsidRPr="00AB6EE9">
        <w:lastRenderedPageBreak/>
        <w:t xml:space="preserve">norādījusi, ka arī </w:t>
      </w:r>
      <w:r w:rsidR="00400475" w:rsidRPr="006F7D52">
        <w:t>darba drošība darbavietā ir attiecināma uz likumīgo sabiedrības interešu pārstāvēšanu</w:t>
      </w:r>
      <w:r w:rsidR="00400475" w:rsidRPr="00AB6EE9">
        <w:t>, ja, piemēram, darbinieks savus darba pie</w:t>
      </w:r>
      <w:r w:rsidR="002F139C">
        <w:t xml:space="preserve">nākumus pilda pārtikas ražošanā – </w:t>
      </w:r>
      <w:r w:rsidR="00400475" w:rsidRPr="00AB6EE9">
        <w:t>darbavietā</w:t>
      </w:r>
      <w:r w:rsidR="002F139C">
        <w:t xml:space="preserve">, </w:t>
      </w:r>
      <w:r w:rsidR="00400475" w:rsidRPr="00AB6EE9">
        <w:t xml:space="preserve">kurai ir nepastarpināta ietekme uz sabiedrību kā patērētāju, uz sabiedrību kā kolēģu, kas ir sabiedrības daļa, darba drošību darbavietā. Tiesa, interpretējot „likumīgās sabiedriskās intereses” </w:t>
      </w:r>
      <w:r w:rsidR="00400475">
        <w:t xml:space="preserve">šajā gadījumā </w:t>
      </w:r>
      <w:r w:rsidR="00400475" w:rsidRPr="00AB6EE9">
        <w:t xml:space="preserve">norāda, ka, piemēram, privātā komersanta darbiniekiem valsts valodas lietojums un prasmes </w:t>
      </w:r>
      <w:r w:rsidR="00400475" w:rsidRPr="000E1BB3">
        <w:rPr>
          <w:u w:val="single"/>
        </w:rPr>
        <w:t xml:space="preserve">ir saistītas </w:t>
      </w:r>
      <w:r w:rsidR="00400475">
        <w:rPr>
          <w:u w:val="single"/>
        </w:rPr>
        <w:t xml:space="preserve">ar konkrētā veicamā </w:t>
      </w:r>
      <w:r w:rsidR="00400475" w:rsidRPr="000E1BB3">
        <w:rPr>
          <w:u w:val="single"/>
        </w:rPr>
        <w:t>darba specifiku</w:t>
      </w:r>
      <w:r w:rsidR="00400475" w:rsidRPr="00AB6EE9">
        <w:t xml:space="preserve"> </w:t>
      </w:r>
      <w:r w:rsidR="00400475" w:rsidRPr="009F3331">
        <w:t>–</w:t>
      </w:r>
      <w:r w:rsidR="00400475" w:rsidRPr="00AB6EE9">
        <w:t xml:space="preserve"> ja personas darbība skar likumīgās sabiedriskās intereses vai persona veic publisku funkciju.</w:t>
      </w:r>
      <w:r w:rsidR="00400475">
        <w:t xml:space="preserve"> </w:t>
      </w:r>
    </w:p>
    <w:p w:rsidR="00400475" w:rsidRPr="001A2677" w:rsidRDefault="002F139C" w:rsidP="003105BC">
      <w:pPr>
        <w:ind w:firstLine="720"/>
        <w:jc w:val="both"/>
      </w:pPr>
      <w:r>
        <w:t xml:space="preserve">Turklāt </w:t>
      </w:r>
      <w:r w:rsidR="00400475" w:rsidRPr="00AB6EE9">
        <w:t xml:space="preserve">Valsts valodas centrā saņemtas vairākas sūdzības par to, ka valdes loceklis veic darba pienākumus, kas skar likumīgas sabiedriskās intereses, piemēram, saistībā ar patērētāju tiesību aizsardzību, taču komercsabiedrības dokumentos uzrādīts, ka konkrētos darba pienākumus veic cits darbinieks. Šajā gadījumā </w:t>
      </w:r>
      <w:r w:rsidR="00400475" w:rsidRPr="008A40EF">
        <w:t xml:space="preserve">tiesa atzinusi, ka arī valsts valodas lietojuma pārbaudē veiktās intervijas laikā sniegtās atbildes, kurās darbinieks atzīst, ka viņa darba pienākumos, piemēram, ietilpst saziņa ar patērētājiem, </w:t>
      </w:r>
      <w:r w:rsidR="00400475" w:rsidRPr="008A40EF">
        <w:rPr>
          <w:u w:val="single"/>
        </w:rPr>
        <w:t>vēl nepierāda to, ka viņa darbība skar likumīgas sabiedriskās intereses.</w:t>
      </w:r>
      <w:r w:rsidR="00400475" w:rsidRPr="009E788A">
        <w:t xml:space="preserve"> Tāpat</w:t>
      </w:r>
      <w:r w:rsidR="00400475">
        <w:t>,</w:t>
      </w:r>
      <w:r w:rsidR="00400475" w:rsidRPr="009E788A">
        <w:t xml:space="preserve"> tiesas ieskatā</w:t>
      </w:r>
      <w:r w:rsidR="00400475">
        <w:t>,</w:t>
      </w:r>
      <w:r w:rsidR="00400475" w:rsidRPr="009E788A">
        <w:t xml:space="preserve"> darba devēja noteiktais rīkojums par darbiniekam nepieciešamo valsts valodas prasmes līmeni</w:t>
      </w:r>
      <w:r w:rsidR="00400475">
        <w:t>,</w:t>
      </w:r>
      <w:r w:rsidR="00400475" w:rsidRPr="009E788A">
        <w:t xml:space="preserve"> nepierāda to, ka darbinieka darbība skar nozīmīgas sabiedriskās intereses, bet pierāda tikai to, ka darba devējs noteicis šādu valsts valodas zināšanu līmeni par nepieciešamu valdes locekļa amata pienākumu pildīšanai </w:t>
      </w:r>
      <w:r w:rsidR="00400475" w:rsidRPr="00693D92">
        <w:rPr>
          <w:shd w:val="clear" w:color="auto" w:fill="FFFFFF"/>
        </w:rPr>
        <w:t>(</w:t>
      </w:r>
      <w:r w:rsidR="00400475" w:rsidRPr="009E788A">
        <w:rPr>
          <w:i/>
          <w:iCs/>
        </w:rPr>
        <w:t>Administratīvās rajona tiesas 2013.</w:t>
      </w:r>
      <w:r w:rsidR="00400475">
        <w:rPr>
          <w:i/>
          <w:iCs/>
        </w:rPr>
        <w:t> </w:t>
      </w:r>
      <w:r w:rsidR="00400475" w:rsidRPr="009E788A">
        <w:rPr>
          <w:i/>
          <w:iCs/>
        </w:rPr>
        <w:t>gada 15.</w:t>
      </w:r>
      <w:r w:rsidR="00400475">
        <w:rPr>
          <w:i/>
          <w:iCs/>
        </w:rPr>
        <w:t> </w:t>
      </w:r>
      <w:r w:rsidR="00400475" w:rsidRPr="009E788A">
        <w:rPr>
          <w:i/>
          <w:iCs/>
        </w:rPr>
        <w:t>marta spriedums lietā Nr.142182311</w:t>
      </w:r>
      <w:r w:rsidR="00400475" w:rsidRPr="001A2677">
        <w:t>).</w:t>
      </w:r>
      <w:r w:rsidRPr="001A2677">
        <w:t xml:space="preserve"> </w:t>
      </w:r>
      <w:r w:rsidR="003105BC" w:rsidRPr="001A2677">
        <w:t>Līdz ar to</w:t>
      </w:r>
      <w:r w:rsidR="008F54F6">
        <w:t>,</w:t>
      </w:r>
      <w:r w:rsidRPr="001A2677">
        <w:t xml:space="preserve"> vērtējot ties</w:t>
      </w:r>
      <w:r w:rsidR="008F54F6">
        <w:t>u</w:t>
      </w:r>
      <w:r w:rsidRPr="001A2677">
        <w:t xml:space="preserve"> praksi</w:t>
      </w:r>
      <w:r w:rsidR="008F54F6">
        <w:t>,</w:t>
      </w:r>
      <w:r w:rsidRPr="001A2677">
        <w:t xml:space="preserve"> var secināt, ka nevar pastāvēt vienveidīga „likumīgās sabiedriskās intereses” jēdziena interpretācija dažādo situāciju dēļ.</w:t>
      </w:r>
    </w:p>
    <w:p w:rsidR="00400475" w:rsidRDefault="003266BF" w:rsidP="00620EB6">
      <w:pPr>
        <w:ind w:firstLine="720"/>
        <w:jc w:val="both"/>
      </w:pPr>
      <w:r w:rsidRPr="003266BF">
        <w:t xml:space="preserve">Bez tam </w:t>
      </w:r>
      <w:r w:rsidR="00400475" w:rsidRPr="003266BF">
        <w:t xml:space="preserve">Valsts valodas centrs ir konstatējis, ka atsevišķās privātās komercsabiedrībās neviens no darbiniekiem nelieto valsts valodu pietiekamā līmenī, lai spētu sazināties ar kontrolējošām institūcijām, aizbildinoties, ka viņu darbība neskar likumīgas sabiedriskās intereses. </w:t>
      </w:r>
      <w:r w:rsidR="00400475" w:rsidRPr="00AB6EE9">
        <w:t>Šādā gadījumā veidojas neatbilstība starp prasībām vietējiem darba ņēmējiem</w:t>
      </w:r>
      <w:r w:rsidR="00400475" w:rsidRPr="00F854A7">
        <w:t xml:space="preserve"> privātās komercsabiedrībās</w:t>
      </w:r>
      <w:r w:rsidR="00400475" w:rsidRPr="00AB6EE9">
        <w:t xml:space="preserve"> (it īpaši jau minētajiem uzņēmumu valdes locekļiem)</w:t>
      </w:r>
      <w:r w:rsidR="00400475" w:rsidRPr="00F854A7">
        <w:t xml:space="preserve"> un personām, kas tiek pieņemtas darbā kā </w:t>
      </w:r>
      <w:r w:rsidR="00A54561">
        <w:t>„</w:t>
      </w:r>
      <w:r w:rsidR="00400475" w:rsidRPr="00F854A7">
        <w:t>ārvalstu speciālisti</w:t>
      </w:r>
      <w:r w:rsidR="00A54561">
        <w:t>”</w:t>
      </w:r>
      <w:r w:rsidR="00400475" w:rsidRPr="00F854A7">
        <w:t>. Ja Valsts valodas likuma 6.</w:t>
      </w:r>
      <w:r w:rsidR="00400475">
        <w:t> </w:t>
      </w:r>
      <w:r w:rsidR="00400475" w:rsidRPr="00F854A7">
        <w:t>panta ceturtā daļa no</w:t>
      </w:r>
      <w:r w:rsidR="00400475">
        <w:t>teic</w:t>
      </w:r>
      <w:r w:rsidR="00400475" w:rsidRPr="00F854A7">
        <w:t>, ka „</w:t>
      </w:r>
      <w:r w:rsidR="00400475">
        <w:t>ā</w:t>
      </w:r>
      <w:r w:rsidR="00400475" w:rsidRPr="00AB6EE9">
        <w:t>rvalstu speciālistiem un uzņēmumu (uzņēmēj</w:t>
      </w:r>
      <w:r w:rsidR="00400475">
        <w:softHyphen/>
      </w:r>
      <w:r w:rsidR="00400475" w:rsidRPr="00AB6EE9">
        <w:t>sabiedrību) ārvalstu pārvaldes locekļiem, kuri strādā Latvijā, jāprot un jālieto valsts valoda tādā apjomā, kāds nepieciešams viņu profesionālo un amata pienākumu veikšanai, vai pašiem jānodrošina tulkojums valsts valodā</w:t>
      </w:r>
      <w:r w:rsidR="00400475">
        <w:t>”</w:t>
      </w:r>
      <w:r w:rsidR="00400475" w:rsidRPr="00AB6EE9">
        <w:t>,</w:t>
      </w:r>
      <w:r w:rsidR="00400475">
        <w:t xml:space="preserve"> tad vietējiem darba ņēmējiem, kuri „nelieto valsts valodu tādā apjomā, kāds nepieciešams attiecīgo funkciju veikšanai”, pienākums nodrošināt tulk</w:t>
      </w:r>
      <w:r>
        <w:t>ojumu netiek izvirzīts. Š</w:t>
      </w:r>
      <w:r w:rsidR="00400475">
        <w:rPr>
          <w:u w:val="single"/>
        </w:rPr>
        <w:t>os</w:t>
      </w:r>
      <w:r w:rsidR="00400475" w:rsidRPr="00DE1322">
        <w:rPr>
          <w:u w:val="single"/>
        </w:rPr>
        <w:t xml:space="preserve"> darbiniek</w:t>
      </w:r>
      <w:r w:rsidR="00400475">
        <w:rPr>
          <w:u w:val="single"/>
        </w:rPr>
        <w:t>us</w:t>
      </w:r>
      <w:r w:rsidR="00400475" w:rsidRPr="00DE1322">
        <w:rPr>
          <w:u w:val="single"/>
        </w:rPr>
        <w:t xml:space="preserve"> var saukt pie administratīvās atbildības</w:t>
      </w:r>
      <w:r w:rsidR="00400475">
        <w:t xml:space="preserve"> </w:t>
      </w:r>
      <w:r w:rsidR="00400475" w:rsidRPr="00F854A7">
        <w:t>saskaņā ar Latvijas Administratīvo pārkāpumu kodeksa 201.</w:t>
      </w:r>
      <w:r w:rsidR="00400475" w:rsidRPr="00F854A7">
        <w:rPr>
          <w:vertAlign w:val="superscript"/>
        </w:rPr>
        <w:t>26</w:t>
      </w:r>
      <w:r w:rsidR="00400475">
        <w:t> </w:t>
      </w:r>
      <w:r w:rsidR="00400475" w:rsidRPr="00F854A7">
        <w:t xml:space="preserve">pantu par neatbilstošu valsts valodas lietojumu tikai gadījumos, </w:t>
      </w:r>
      <w:r w:rsidR="00400475" w:rsidRPr="006668E9">
        <w:t xml:space="preserve">ja Valsts valodas centrs </w:t>
      </w:r>
      <w:r w:rsidR="00400475" w:rsidRPr="00C64536">
        <w:rPr>
          <w:u w:val="single"/>
        </w:rPr>
        <w:t>var pierādīt</w:t>
      </w:r>
      <w:r w:rsidR="00400475" w:rsidRPr="006668E9">
        <w:t>, ka viņu darbība skar likumīgas sabiedriskās intereses, kas praksē ir visai sarežģīti</w:t>
      </w:r>
      <w:r w:rsidR="00400475">
        <w:t xml:space="preserve">. </w:t>
      </w:r>
      <w:r>
        <w:t>Līdz ar to š</w:t>
      </w:r>
      <w:r w:rsidR="00400475">
        <w:t>ī brīža situācija, kad nav noteikta prasība vietējiem darba ņēmējiem, kuri pilda uzņēmējsabiedrību valdes locekļu pienākumus, pašiem nodrošināt tulkojumu visos gadījumos, kad viņi saskaras ar kontrolējošām valsts institūcijām, ir neatbilstoša no Valsts valodas likuma viedokļa.</w:t>
      </w:r>
    </w:p>
    <w:p w:rsidR="00B20566" w:rsidRDefault="00400475" w:rsidP="003266BF">
      <w:pPr>
        <w:ind w:firstLine="720"/>
        <w:jc w:val="both"/>
      </w:pPr>
      <w:r w:rsidRPr="001A2677">
        <w:t>Ņemot vērā minēto, kā arī analizējot šī brīža tiesu praksi,</w:t>
      </w:r>
      <w:r w:rsidR="004739C6" w:rsidRPr="001A2677">
        <w:t xml:space="preserve"> nākas secināt, ka tiesas </w:t>
      </w:r>
      <w:r w:rsidRPr="001A2677">
        <w:t>„likumīgo sabi</w:t>
      </w:r>
      <w:r w:rsidR="004739C6" w:rsidRPr="001A2677">
        <w:t xml:space="preserve">edrisko interešu” interpretācija katrā gadījumā </w:t>
      </w:r>
      <w:r w:rsidR="004E5500" w:rsidRPr="001A2677">
        <w:t>pastāv</w:t>
      </w:r>
      <w:r w:rsidR="004739C6" w:rsidRPr="001A2677">
        <w:t xml:space="preserve"> atšķirīga</w:t>
      </w:r>
      <w:r w:rsidR="00D67BF6" w:rsidRPr="001A2677">
        <w:t>,</w:t>
      </w:r>
      <w:r w:rsidR="004739C6" w:rsidRPr="001A2677">
        <w:t xml:space="preserve"> ņemot vērā katra tā individuālos apstākļus</w:t>
      </w:r>
      <w:r w:rsidR="00A54561" w:rsidRPr="001A2677">
        <w:t xml:space="preserve"> un pazīmes</w:t>
      </w:r>
      <w:r w:rsidR="004739C6" w:rsidRPr="001A2677">
        <w:t xml:space="preserve">, kā rezultātā nemaz nevar </w:t>
      </w:r>
      <w:r w:rsidR="00D67BF6" w:rsidRPr="001A2677">
        <w:t>būt</w:t>
      </w:r>
      <w:r w:rsidR="004739C6" w:rsidRPr="001A2677">
        <w:t xml:space="preserve"> viennozīmīga šī termina interpretācija.</w:t>
      </w:r>
      <w:r w:rsidR="004739C6">
        <w:t xml:space="preserve"> </w:t>
      </w:r>
      <w:r>
        <w:t>L</w:t>
      </w:r>
      <w:r w:rsidRPr="00AB6EE9">
        <w:t xml:space="preserve">īdz ar to par </w:t>
      </w:r>
      <w:r w:rsidR="004E5500">
        <w:t>vis</w:t>
      </w:r>
      <w:r w:rsidRPr="00AB6EE9">
        <w:t>atbilstošāko regulējumu uzskatāmas Valsts valodas centra</w:t>
      </w:r>
      <w:r>
        <w:t xml:space="preserve"> izdotās</w:t>
      </w:r>
      <w:r w:rsidRPr="00AB6EE9">
        <w:t xml:space="preserve"> vadlīnijas, kas </w:t>
      </w:r>
      <w:r>
        <w:t xml:space="preserve">centra </w:t>
      </w:r>
      <w:r w:rsidRPr="00AB6EE9">
        <w:t xml:space="preserve">inspektoriem sniedz </w:t>
      </w:r>
      <w:r w:rsidR="004E5500">
        <w:t xml:space="preserve">visaptverošu </w:t>
      </w:r>
      <w:r w:rsidRPr="00AB6EE9">
        <w:t>Valsts valodas likumā lietotā jēdziena „li</w:t>
      </w:r>
      <w:r>
        <w:t xml:space="preserve">kumīgas sabiedriskās intereses” skaidrojumu. Vadlīnijas </w:t>
      </w:r>
      <w:r w:rsidRPr="00AB6EE9">
        <w:t xml:space="preserve">centra </w:t>
      </w:r>
      <w:r>
        <w:t xml:space="preserve">darbiniekiem </w:t>
      </w:r>
      <w:r w:rsidRPr="00AB6EE9">
        <w:t>palīdz labāk</w:t>
      </w:r>
      <w:r w:rsidR="003266BF">
        <w:t xml:space="preserve"> un visaptverošāk</w:t>
      </w:r>
      <w:r w:rsidRPr="00AB6EE9">
        <w:t xml:space="preserve"> interpretēt </w:t>
      </w:r>
      <w:r>
        <w:t>Valsts valodas likuma normas</w:t>
      </w:r>
      <w:r w:rsidRPr="00AB6EE9">
        <w:t>, veicot valsts valodas lietojuma pārbaudes</w:t>
      </w:r>
      <w:r>
        <w:t>. Pēc minēto vadlīniju izdošanas praksē līdz šim nav radušās problēmas ar Valsts valodas likumā lietotā jēdziena „likumīgas sabiedriskās intereses” skaidrojumu. Turklāt jānorāda, ka, skatot sūdzības par Valsts valodas centra pieņemtajiem lēmumiem administratīvo pārkāpumu lietās, tiesa līdz šim nav norādījusi uz kļūdainu jēdziena „likumīgas sabiedriskās intereses” interpretāciju</w:t>
      </w:r>
      <w:r w:rsidRPr="006B0FB1">
        <w:t xml:space="preserve"> </w:t>
      </w:r>
      <w:r>
        <w:t xml:space="preserve">no Valsts valodas centra </w:t>
      </w:r>
      <w:r w:rsidRPr="00B50D35">
        <w:t xml:space="preserve">amatpersonu puses. </w:t>
      </w:r>
    </w:p>
    <w:p w:rsidR="00B20566" w:rsidRDefault="003E20D2" w:rsidP="00B50D35">
      <w:pPr>
        <w:ind w:firstLine="720"/>
        <w:jc w:val="both"/>
      </w:pPr>
      <w:r>
        <w:lastRenderedPageBreak/>
        <w:t xml:space="preserve">Lai </w:t>
      </w:r>
      <w:r w:rsidR="00B20566">
        <w:t>paral</w:t>
      </w:r>
      <w:r w:rsidR="00D53E0F">
        <w:t>ēli</w:t>
      </w:r>
      <w:r w:rsidR="003105BC">
        <w:t xml:space="preserve"> iepriekšminētajām vadlīnijām</w:t>
      </w:r>
      <w:r w:rsidR="00D53E0F">
        <w:t xml:space="preserve"> sniegtu</w:t>
      </w:r>
      <w:r w:rsidR="00B20566">
        <w:t xml:space="preserve"> </w:t>
      </w:r>
      <w:r w:rsidR="00D53E0F">
        <w:t>izvēr</w:t>
      </w:r>
      <w:r w:rsidR="003266BF">
        <w:t>s</w:t>
      </w:r>
      <w:r w:rsidR="00D53E0F">
        <w:t xml:space="preserve">tāku </w:t>
      </w:r>
      <w:r w:rsidR="00B20566">
        <w:t>Valsts valodas likumā lietotā termina</w:t>
      </w:r>
      <w:r w:rsidR="00D53E0F">
        <w:t xml:space="preserve"> </w:t>
      </w:r>
      <w:r w:rsidR="00D53E0F" w:rsidRPr="003105BC">
        <w:t xml:space="preserve">skaidrojumu un interpretāciju </w:t>
      </w:r>
      <w:r w:rsidR="003266BF" w:rsidRPr="003105BC">
        <w:t xml:space="preserve">arī </w:t>
      </w:r>
      <w:r w:rsidR="003C225B" w:rsidRPr="003105BC">
        <w:t>tiesību profesionāļiem</w:t>
      </w:r>
      <w:r w:rsidRPr="003105BC">
        <w:t xml:space="preserve">, ir </w:t>
      </w:r>
      <w:r w:rsidR="00D53E0F" w:rsidRPr="003105BC">
        <w:t>nepieciešams</w:t>
      </w:r>
      <w:r w:rsidRPr="003105BC">
        <w:t xml:space="preserve"> veicināt diskusiju starp Valsts valodas centra speciālistiem un tiesnešiem</w:t>
      </w:r>
      <w:r w:rsidR="003C225B" w:rsidRPr="003105BC">
        <w:t>,</w:t>
      </w:r>
      <w:r w:rsidRPr="003105BC">
        <w:t xml:space="preserve"> </w:t>
      </w:r>
      <w:r w:rsidR="003C225B" w:rsidRPr="003105BC">
        <w:t>veltot uzmanību,</w:t>
      </w:r>
      <w:r w:rsidRPr="003105BC">
        <w:t xml:space="preserve"> </w:t>
      </w:r>
      <w:r w:rsidR="003C225B" w:rsidRPr="003105BC">
        <w:t>īpaši situācijām</w:t>
      </w:r>
      <w:r w:rsidR="00D53E0F" w:rsidRPr="003105BC">
        <w:t>, ar k</w:t>
      </w:r>
      <w:r w:rsidR="003C225B" w:rsidRPr="003105BC">
        <w:t>ādā</w:t>
      </w:r>
      <w:r w:rsidR="00D53E0F" w:rsidRPr="003105BC">
        <w:t>m Valsts valodas centrs saskaras</w:t>
      </w:r>
      <w:r w:rsidR="003C225B" w:rsidRPr="003105BC">
        <w:t xml:space="preserve"> Valsts valodas likuma lietošanas</w:t>
      </w:r>
      <w:r w:rsidR="00D53E0F" w:rsidRPr="003105BC">
        <w:t xml:space="preserve"> pārbaudes</w:t>
      </w:r>
      <w:r w:rsidR="003C225B" w:rsidRPr="003105BC">
        <w:t xml:space="preserve"> gadījumos.</w:t>
      </w:r>
      <w:r w:rsidR="00D53E0F" w:rsidRPr="003105BC">
        <w:t xml:space="preserve"> </w:t>
      </w:r>
      <w:r w:rsidRPr="003105BC">
        <w:t xml:space="preserve">Tieslietu ministrijas ieskatā </w:t>
      </w:r>
      <w:r w:rsidR="003C225B" w:rsidRPr="003105BC">
        <w:t xml:space="preserve">šādas diskusijas </w:t>
      </w:r>
      <w:r w:rsidRPr="003105BC">
        <w:t>veicin</w:t>
      </w:r>
      <w:r w:rsidR="003C225B" w:rsidRPr="003105BC">
        <w:t>ātu</w:t>
      </w:r>
      <w:r w:rsidRPr="003105BC">
        <w:t xml:space="preserve"> vienotas un līdzvērtīgas tiesību izpratnes veidošanu ļoti līdzīgos gadījumos.</w:t>
      </w:r>
    </w:p>
    <w:p w:rsidR="005158F1" w:rsidRPr="00B50D35" w:rsidRDefault="00D67BF6" w:rsidP="00B50D35">
      <w:pPr>
        <w:ind w:firstLine="720"/>
        <w:jc w:val="both"/>
      </w:pPr>
      <w:r w:rsidRPr="003105BC">
        <w:t xml:space="preserve">Vienlaikus Tieslietu ministrijā </w:t>
      </w:r>
      <w:r w:rsidR="003C225B" w:rsidRPr="003105BC">
        <w:t>ir</w:t>
      </w:r>
      <w:r w:rsidRPr="003105BC">
        <w:t xml:space="preserve"> vērtēts jautājums par tiesnešu apmācīb</w:t>
      </w:r>
      <w:r w:rsidR="003E20D2" w:rsidRPr="003105BC">
        <w:t>ām</w:t>
      </w:r>
      <w:r w:rsidR="0083063D" w:rsidRPr="003105BC">
        <w:t>, apsv</w:t>
      </w:r>
      <w:r w:rsidR="003C225B" w:rsidRPr="003105BC">
        <w:t>erot iespēju, ka</w:t>
      </w:r>
      <w:r w:rsidR="00D1316B" w:rsidRPr="003105BC">
        <w:t>, jautājums</w:t>
      </w:r>
      <w:r w:rsidR="003266BF" w:rsidRPr="003105BC">
        <w:t xml:space="preserve"> par Valsts valodas likumā paredzētā termina interpretāciju</w:t>
      </w:r>
      <w:r w:rsidR="00D1316B" w:rsidRPr="003105BC">
        <w:t xml:space="preserve"> </w:t>
      </w:r>
      <w:r w:rsidRPr="003105BC">
        <w:t xml:space="preserve">varētu tikt </w:t>
      </w:r>
      <w:r w:rsidR="00B50D35" w:rsidRPr="003105BC">
        <w:t xml:space="preserve">iekļauts </w:t>
      </w:r>
      <w:r w:rsidR="00D1316B" w:rsidRPr="003105BC">
        <w:t>nākamā perioda Latvijas Tiesnešu mācību centra mācību programm</w:t>
      </w:r>
      <w:r w:rsidR="00B50D35" w:rsidRPr="003105BC">
        <w:t>as ietvaros</w:t>
      </w:r>
      <w:r w:rsidR="008F54F6">
        <w:t>.</w:t>
      </w:r>
      <w:r w:rsidR="00B50D35" w:rsidRPr="003105BC">
        <w:t xml:space="preserve"> </w:t>
      </w:r>
      <w:r w:rsidR="008F54F6">
        <w:t>T</w:t>
      </w:r>
      <w:r w:rsidRPr="003105BC">
        <w:t>omēr, ņemot vērā ierobežotos finanšu resursu</w:t>
      </w:r>
      <w:r w:rsidR="003C225B" w:rsidRPr="003105BC">
        <w:t>s</w:t>
      </w:r>
      <w:r w:rsidRPr="003105BC">
        <w:t>, kāds ir pieejams tiesnešu apmācīb</w:t>
      </w:r>
      <w:r w:rsidR="003C225B" w:rsidRPr="003105BC">
        <w:t xml:space="preserve">ām un jau savlaicīgo programmas izstrādi, </w:t>
      </w:r>
      <w:r w:rsidRPr="003105BC">
        <w:t xml:space="preserve">atsevišķs </w:t>
      </w:r>
      <w:r w:rsidR="003C225B" w:rsidRPr="003105BC">
        <w:t xml:space="preserve">šāds </w:t>
      </w:r>
      <w:r w:rsidRPr="003105BC">
        <w:t xml:space="preserve">apmācību kurss nebūtu </w:t>
      </w:r>
      <w:r w:rsidR="003C225B" w:rsidRPr="003105BC">
        <w:t>dotajā brīdī īstenojams.</w:t>
      </w:r>
    </w:p>
    <w:p w:rsidR="00400475" w:rsidRPr="00AB6EE9" w:rsidRDefault="00400475" w:rsidP="00496268">
      <w:pPr>
        <w:ind w:firstLine="720"/>
        <w:jc w:val="both"/>
      </w:pPr>
    </w:p>
    <w:p w:rsidR="00400475" w:rsidRPr="00AB6EE9" w:rsidRDefault="00400475" w:rsidP="00496268">
      <w:pPr>
        <w:ind w:firstLine="720"/>
        <w:jc w:val="both"/>
      </w:pPr>
    </w:p>
    <w:p w:rsidR="00400475" w:rsidRPr="00AB6EE9" w:rsidRDefault="00400475" w:rsidP="00496268">
      <w:pPr>
        <w:ind w:firstLine="720"/>
        <w:jc w:val="both"/>
      </w:pPr>
    </w:p>
    <w:p w:rsidR="00400475" w:rsidRPr="00AB6EE9" w:rsidRDefault="00400475" w:rsidP="00957DD3">
      <w:pPr>
        <w:tabs>
          <w:tab w:val="left" w:pos="1210"/>
        </w:tabs>
        <w:jc w:val="both"/>
      </w:pPr>
      <w:r>
        <w:t>Tieslietu ministre</w:t>
      </w:r>
      <w:r w:rsidRPr="009F3331">
        <w:tab/>
      </w:r>
      <w:r w:rsidRPr="009F3331">
        <w:tab/>
      </w:r>
      <w:r w:rsidRPr="009F3331">
        <w:tab/>
      </w:r>
      <w:r w:rsidRPr="009F3331">
        <w:tab/>
      </w:r>
      <w:r w:rsidRPr="009F3331">
        <w:tab/>
      </w:r>
      <w:r w:rsidRPr="009F3331">
        <w:tab/>
      </w:r>
      <w:r w:rsidRPr="009F3331">
        <w:tab/>
      </w:r>
      <w:r w:rsidRPr="009F3331">
        <w:tab/>
      </w:r>
      <w:r w:rsidRPr="009F3331">
        <w:tab/>
      </w:r>
      <w:r>
        <w:t>B.Broka</w:t>
      </w:r>
    </w:p>
    <w:p w:rsidR="00400475" w:rsidRPr="00AB6EE9" w:rsidRDefault="00400475" w:rsidP="00496268">
      <w:pPr>
        <w:tabs>
          <w:tab w:val="left" w:pos="1210"/>
        </w:tabs>
        <w:jc w:val="both"/>
      </w:pPr>
    </w:p>
    <w:p w:rsidR="00400475" w:rsidRPr="00AB6EE9" w:rsidRDefault="00400475" w:rsidP="00496268">
      <w:pPr>
        <w:tabs>
          <w:tab w:val="left" w:pos="1210"/>
        </w:tabs>
        <w:jc w:val="both"/>
      </w:pPr>
    </w:p>
    <w:p w:rsidR="00400475" w:rsidRPr="00AB6EE9" w:rsidRDefault="00400475" w:rsidP="00496268">
      <w:pPr>
        <w:tabs>
          <w:tab w:val="left" w:pos="1210"/>
        </w:tabs>
        <w:jc w:val="both"/>
        <w:rPr>
          <w:highlight w:val="yellow"/>
        </w:rPr>
      </w:pPr>
    </w:p>
    <w:p w:rsidR="00400475" w:rsidRPr="00AB6EE9" w:rsidRDefault="00400475" w:rsidP="00496268">
      <w:pPr>
        <w:tabs>
          <w:tab w:val="left" w:pos="1210"/>
        </w:tabs>
        <w:jc w:val="both"/>
        <w:rPr>
          <w:highlight w:val="yellow"/>
        </w:rPr>
      </w:pPr>
    </w:p>
    <w:p w:rsidR="00400475" w:rsidRPr="00722A7D" w:rsidRDefault="003105BC" w:rsidP="00496268">
      <w:pPr>
        <w:tabs>
          <w:tab w:val="left" w:pos="1210"/>
        </w:tabs>
        <w:jc w:val="both"/>
        <w:rPr>
          <w:sz w:val="20"/>
          <w:szCs w:val="20"/>
        </w:rPr>
      </w:pPr>
      <w:r w:rsidRPr="00722A7D">
        <w:rPr>
          <w:sz w:val="20"/>
          <w:szCs w:val="20"/>
        </w:rPr>
        <w:t>05.03</w:t>
      </w:r>
      <w:r w:rsidR="00953796" w:rsidRPr="00722A7D">
        <w:rPr>
          <w:sz w:val="20"/>
          <w:szCs w:val="20"/>
        </w:rPr>
        <w:t>.</w:t>
      </w:r>
      <w:r w:rsidR="00400475" w:rsidRPr="00722A7D">
        <w:rPr>
          <w:sz w:val="20"/>
          <w:szCs w:val="20"/>
        </w:rPr>
        <w:t>2014. 12:00</w:t>
      </w:r>
    </w:p>
    <w:p w:rsidR="00400475" w:rsidRPr="00722A7D" w:rsidRDefault="001A2677" w:rsidP="00496268">
      <w:pPr>
        <w:tabs>
          <w:tab w:val="left" w:pos="1210"/>
        </w:tabs>
        <w:jc w:val="both"/>
        <w:rPr>
          <w:sz w:val="20"/>
          <w:szCs w:val="20"/>
        </w:rPr>
      </w:pPr>
      <w:r w:rsidRPr="00722A7D">
        <w:rPr>
          <w:sz w:val="20"/>
          <w:szCs w:val="20"/>
        </w:rPr>
        <w:t>1 139</w:t>
      </w:r>
    </w:p>
    <w:p w:rsidR="00400475" w:rsidRPr="00722A7D" w:rsidRDefault="00400475" w:rsidP="00496268">
      <w:pPr>
        <w:tabs>
          <w:tab w:val="left" w:pos="1210"/>
        </w:tabs>
        <w:jc w:val="both"/>
        <w:rPr>
          <w:sz w:val="20"/>
          <w:szCs w:val="20"/>
        </w:rPr>
      </w:pPr>
      <w:r w:rsidRPr="00722A7D">
        <w:rPr>
          <w:sz w:val="20"/>
          <w:szCs w:val="20"/>
        </w:rPr>
        <w:t>M.Baltiņš</w:t>
      </w:r>
    </w:p>
    <w:p w:rsidR="00400475" w:rsidRPr="00722A7D" w:rsidRDefault="00400475" w:rsidP="00496268">
      <w:pPr>
        <w:tabs>
          <w:tab w:val="left" w:pos="1210"/>
        </w:tabs>
        <w:jc w:val="both"/>
        <w:rPr>
          <w:sz w:val="20"/>
          <w:szCs w:val="20"/>
          <w:highlight w:val="yellow"/>
        </w:rPr>
      </w:pPr>
      <w:r w:rsidRPr="00722A7D">
        <w:rPr>
          <w:sz w:val="20"/>
          <w:szCs w:val="20"/>
        </w:rPr>
        <w:t xml:space="preserve">67334610; </w:t>
      </w:r>
      <w:hyperlink r:id="rId9" w:history="1">
        <w:r w:rsidRPr="00722A7D">
          <w:rPr>
            <w:rStyle w:val="Hyperlink"/>
            <w:sz w:val="20"/>
            <w:szCs w:val="20"/>
          </w:rPr>
          <w:t>Maris.Baltins@vvc.gov.lv</w:t>
        </w:r>
      </w:hyperlink>
    </w:p>
    <w:sectPr w:rsidR="00400475" w:rsidRPr="00722A7D" w:rsidSect="006668E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02" w:rsidRDefault="00DF7802">
      <w:r>
        <w:separator/>
      </w:r>
    </w:p>
  </w:endnote>
  <w:endnote w:type="continuationSeparator" w:id="0">
    <w:p w:rsidR="00DF7802" w:rsidRDefault="00D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75" w:rsidRDefault="00400475" w:rsidP="006A33D4">
    <w:pPr>
      <w:jc w:val="both"/>
      <w:rPr>
        <w:sz w:val="20"/>
        <w:szCs w:val="20"/>
      </w:rPr>
    </w:pPr>
    <w:r w:rsidRPr="00E404E6">
      <w:rPr>
        <w:sz w:val="20"/>
        <w:szCs w:val="20"/>
      </w:rPr>
      <w:t>T</w:t>
    </w:r>
    <w:r>
      <w:rPr>
        <w:sz w:val="20"/>
        <w:szCs w:val="20"/>
      </w:rPr>
      <w:t>M</w:t>
    </w:r>
    <w:r w:rsidR="008F54F6">
      <w:rPr>
        <w:sz w:val="20"/>
        <w:szCs w:val="20"/>
      </w:rPr>
      <w:t>Z</w:t>
    </w:r>
    <w:r>
      <w:rPr>
        <w:sz w:val="20"/>
        <w:szCs w:val="20"/>
      </w:rPr>
      <w:t>ino</w:t>
    </w:r>
    <w:r w:rsidRPr="00E404E6">
      <w:rPr>
        <w:sz w:val="20"/>
        <w:szCs w:val="20"/>
      </w:rPr>
      <w:t>_</w:t>
    </w:r>
    <w:r w:rsidR="003105BC">
      <w:rPr>
        <w:sz w:val="20"/>
        <w:szCs w:val="20"/>
      </w:rPr>
      <w:t>0503</w:t>
    </w:r>
    <w:r w:rsidR="002962D8">
      <w:rPr>
        <w:sz w:val="20"/>
        <w:szCs w:val="20"/>
      </w:rPr>
      <w:t>014</w:t>
    </w:r>
    <w:r w:rsidRPr="00E404E6">
      <w:rPr>
        <w:sz w:val="20"/>
        <w:szCs w:val="20"/>
      </w:rPr>
      <w:t xml:space="preserve">_MKpiem; </w:t>
    </w:r>
    <w:r>
      <w:rPr>
        <w:sz w:val="20"/>
        <w:szCs w:val="20"/>
      </w:rPr>
      <w:t>Informatīvais ziņojums</w:t>
    </w:r>
    <w:r w:rsidR="002962D8">
      <w:rPr>
        <w:sz w:val="20"/>
        <w:szCs w:val="20"/>
      </w:rPr>
      <w:t xml:space="preserve"> </w:t>
    </w:r>
    <w:r w:rsidRPr="00384D86">
      <w:rPr>
        <w:sz w:val="20"/>
        <w:szCs w:val="20"/>
      </w:rPr>
      <w:t xml:space="preserve">„Par </w:t>
    </w:r>
    <w:r w:rsidRPr="00384D86">
      <w:rPr>
        <w:rStyle w:val="spelle"/>
        <w:sz w:val="20"/>
        <w:szCs w:val="20"/>
      </w:rPr>
      <w:t xml:space="preserve">Ministru kabineta </w:t>
    </w:r>
    <w:r w:rsidRPr="00384D86">
      <w:rPr>
        <w:sz w:val="20"/>
        <w:szCs w:val="20"/>
      </w:rPr>
      <w:t>2012.gad</w:t>
    </w:r>
    <w:r>
      <w:rPr>
        <w:sz w:val="20"/>
        <w:szCs w:val="20"/>
      </w:rPr>
      <w:t>a 31.jūlija sēdes protokola</w:t>
    </w:r>
    <w:r w:rsidRPr="00384D86">
      <w:rPr>
        <w:sz w:val="20"/>
        <w:szCs w:val="20"/>
      </w:rPr>
      <w:t xml:space="preserve"> Nr.42 38.§ 2.punktā paredzētā uzdevuma </w:t>
    </w:r>
    <w:r>
      <w:rPr>
        <w:sz w:val="20"/>
        <w:szCs w:val="20"/>
      </w:rPr>
      <w:t>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75" w:rsidRDefault="00400475" w:rsidP="006A33D4">
    <w:pPr>
      <w:jc w:val="both"/>
    </w:pPr>
    <w:r w:rsidRPr="00E404E6">
      <w:rPr>
        <w:sz w:val="20"/>
        <w:szCs w:val="20"/>
      </w:rPr>
      <w:t>T</w:t>
    </w:r>
    <w:r>
      <w:rPr>
        <w:sz w:val="20"/>
        <w:szCs w:val="20"/>
      </w:rPr>
      <w:t>M</w:t>
    </w:r>
    <w:r w:rsidR="008F54F6">
      <w:rPr>
        <w:sz w:val="20"/>
        <w:szCs w:val="20"/>
      </w:rPr>
      <w:t>Z</w:t>
    </w:r>
    <w:r>
      <w:rPr>
        <w:sz w:val="20"/>
        <w:szCs w:val="20"/>
      </w:rPr>
      <w:t>ino</w:t>
    </w:r>
    <w:r w:rsidRPr="00E404E6">
      <w:rPr>
        <w:sz w:val="20"/>
        <w:szCs w:val="20"/>
      </w:rPr>
      <w:t>_</w:t>
    </w:r>
    <w:r w:rsidR="003105BC">
      <w:rPr>
        <w:sz w:val="20"/>
        <w:szCs w:val="20"/>
      </w:rPr>
      <w:t>0503</w:t>
    </w:r>
    <w:r w:rsidR="002962D8">
      <w:rPr>
        <w:sz w:val="20"/>
        <w:szCs w:val="20"/>
      </w:rPr>
      <w:t>2014</w:t>
    </w:r>
    <w:r w:rsidRPr="00E404E6">
      <w:rPr>
        <w:sz w:val="20"/>
        <w:szCs w:val="20"/>
      </w:rPr>
      <w:t xml:space="preserve">_MKpiem; </w:t>
    </w:r>
    <w:r>
      <w:rPr>
        <w:sz w:val="20"/>
        <w:szCs w:val="20"/>
      </w:rPr>
      <w:t>Informatīvais ziņojums</w:t>
    </w:r>
    <w:r w:rsidR="002962D8">
      <w:rPr>
        <w:sz w:val="20"/>
        <w:szCs w:val="20"/>
      </w:rPr>
      <w:t xml:space="preserve"> </w:t>
    </w:r>
    <w:r w:rsidRPr="00384D86">
      <w:rPr>
        <w:sz w:val="20"/>
        <w:szCs w:val="20"/>
      </w:rPr>
      <w:t xml:space="preserve">„Par </w:t>
    </w:r>
    <w:r w:rsidRPr="00384D86">
      <w:rPr>
        <w:rStyle w:val="spelle"/>
        <w:sz w:val="20"/>
        <w:szCs w:val="20"/>
      </w:rPr>
      <w:t xml:space="preserve">Ministru kabineta </w:t>
    </w:r>
    <w:r w:rsidRPr="00384D86">
      <w:rPr>
        <w:sz w:val="20"/>
        <w:szCs w:val="20"/>
      </w:rPr>
      <w:t>2012.gada 31.jūlija sēdes p</w:t>
    </w:r>
    <w:r>
      <w:rPr>
        <w:sz w:val="20"/>
        <w:szCs w:val="20"/>
      </w:rPr>
      <w:t>rotokola</w:t>
    </w:r>
    <w:r w:rsidRPr="00384D86">
      <w:rPr>
        <w:sz w:val="20"/>
        <w:szCs w:val="20"/>
      </w:rPr>
      <w:t xml:space="preserve"> Nr.42 38.§ 2.punktā paredzētā uzdevuma </w:t>
    </w:r>
    <w:r>
      <w:rPr>
        <w:sz w:val="20"/>
        <w:szCs w:val="20"/>
      </w:rPr>
      <w:t>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02" w:rsidRDefault="00DF7802">
      <w:r>
        <w:separator/>
      </w:r>
    </w:p>
  </w:footnote>
  <w:footnote w:type="continuationSeparator" w:id="0">
    <w:p w:rsidR="00DF7802" w:rsidRDefault="00DF7802">
      <w:r>
        <w:continuationSeparator/>
      </w:r>
    </w:p>
  </w:footnote>
  <w:footnote w:id="1">
    <w:p w:rsidR="00400475" w:rsidRDefault="00400475" w:rsidP="001979F3">
      <w:pPr>
        <w:pStyle w:val="FootnoteText"/>
      </w:pPr>
      <w:r>
        <w:rPr>
          <w:rStyle w:val="FootnoteReference"/>
        </w:rPr>
        <w:footnoteRef/>
      </w:r>
      <w:r>
        <w:t xml:space="preserve"> Ministru kabineta 2005.gada 22.marta noteikumi Nr.202 „Valsts valodas centra nolikums”.</w:t>
      </w:r>
    </w:p>
  </w:footnote>
  <w:footnote w:id="2">
    <w:p w:rsidR="00400475" w:rsidRPr="00693D92" w:rsidRDefault="00400475" w:rsidP="00FB3737">
      <w:pPr>
        <w:rPr>
          <w:sz w:val="20"/>
          <w:szCs w:val="20"/>
        </w:rPr>
      </w:pPr>
      <w:r w:rsidRPr="00693D92">
        <w:rPr>
          <w:rStyle w:val="FootnoteReference"/>
          <w:sz w:val="20"/>
          <w:szCs w:val="20"/>
        </w:rPr>
        <w:footnoteRef/>
      </w:r>
      <w:r>
        <w:t xml:space="preserve"> </w:t>
      </w:r>
      <w:hyperlink r:id="rId1" w:history="1">
        <w:r w:rsidRPr="00693D92">
          <w:rPr>
            <w:rStyle w:val="Hyperlink"/>
            <w:sz w:val="20"/>
            <w:szCs w:val="20"/>
          </w:rPr>
          <w:t>http://www.vvc.gov.lv/export/sites/default/LV/normativie_akti/VVCvadlinijas_sabiedribas_intereses.pdf</w:t>
        </w:r>
      </w:hyperlink>
    </w:p>
    <w:p w:rsidR="00400475" w:rsidRDefault="00400475" w:rsidP="00FB3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75" w:rsidRDefault="00400475" w:rsidP="0031005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3A1">
      <w:rPr>
        <w:rStyle w:val="PageNumber"/>
        <w:noProof/>
      </w:rPr>
      <w:t>3</w:t>
    </w:r>
    <w:r>
      <w:rPr>
        <w:rStyle w:val="PageNumber"/>
      </w:rPr>
      <w:fldChar w:fldCharType="end"/>
    </w:r>
  </w:p>
  <w:p w:rsidR="00400475" w:rsidRDefault="0040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AF9B6"/>
    <w:lvl w:ilvl="0">
      <w:start w:val="1"/>
      <w:numFmt w:val="decimal"/>
      <w:lvlText w:val="%1."/>
      <w:lvlJc w:val="left"/>
      <w:pPr>
        <w:tabs>
          <w:tab w:val="num" w:pos="1492"/>
        </w:tabs>
        <w:ind w:left="1492" w:hanging="360"/>
      </w:pPr>
    </w:lvl>
  </w:abstractNum>
  <w:abstractNum w:abstractNumId="1">
    <w:nsid w:val="FFFFFF7D"/>
    <w:multiLevelType w:val="singleLevel"/>
    <w:tmpl w:val="D1C630CE"/>
    <w:lvl w:ilvl="0">
      <w:start w:val="1"/>
      <w:numFmt w:val="decimal"/>
      <w:lvlText w:val="%1."/>
      <w:lvlJc w:val="left"/>
      <w:pPr>
        <w:tabs>
          <w:tab w:val="num" w:pos="1209"/>
        </w:tabs>
        <w:ind w:left="1209" w:hanging="360"/>
      </w:pPr>
    </w:lvl>
  </w:abstractNum>
  <w:abstractNum w:abstractNumId="2">
    <w:nsid w:val="FFFFFF7E"/>
    <w:multiLevelType w:val="singleLevel"/>
    <w:tmpl w:val="ED00C2B2"/>
    <w:lvl w:ilvl="0">
      <w:start w:val="1"/>
      <w:numFmt w:val="decimal"/>
      <w:lvlText w:val="%1."/>
      <w:lvlJc w:val="left"/>
      <w:pPr>
        <w:tabs>
          <w:tab w:val="num" w:pos="926"/>
        </w:tabs>
        <w:ind w:left="926" w:hanging="360"/>
      </w:pPr>
    </w:lvl>
  </w:abstractNum>
  <w:abstractNum w:abstractNumId="3">
    <w:nsid w:val="FFFFFF7F"/>
    <w:multiLevelType w:val="singleLevel"/>
    <w:tmpl w:val="3246286C"/>
    <w:lvl w:ilvl="0">
      <w:start w:val="1"/>
      <w:numFmt w:val="decimal"/>
      <w:lvlText w:val="%1."/>
      <w:lvlJc w:val="left"/>
      <w:pPr>
        <w:tabs>
          <w:tab w:val="num" w:pos="643"/>
        </w:tabs>
        <w:ind w:left="643" w:hanging="360"/>
      </w:pPr>
    </w:lvl>
  </w:abstractNum>
  <w:abstractNum w:abstractNumId="4">
    <w:nsid w:val="FFFFFF80"/>
    <w:multiLevelType w:val="singleLevel"/>
    <w:tmpl w:val="96AA8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4E70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F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C66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C027FE"/>
    <w:lvl w:ilvl="0">
      <w:start w:val="1"/>
      <w:numFmt w:val="decimal"/>
      <w:lvlText w:val="%1."/>
      <w:lvlJc w:val="left"/>
      <w:pPr>
        <w:tabs>
          <w:tab w:val="num" w:pos="360"/>
        </w:tabs>
        <w:ind w:left="360" w:hanging="360"/>
      </w:pPr>
    </w:lvl>
  </w:abstractNum>
  <w:abstractNum w:abstractNumId="9">
    <w:nsid w:val="FFFFFF89"/>
    <w:multiLevelType w:val="singleLevel"/>
    <w:tmpl w:val="22DEE934"/>
    <w:lvl w:ilvl="0">
      <w:start w:val="1"/>
      <w:numFmt w:val="bullet"/>
      <w:lvlText w:val=""/>
      <w:lvlJc w:val="left"/>
      <w:pPr>
        <w:tabs>
          <w:tab w:val="num" w:pos="360"/>
        </w:tabs>
        <w:ind w:left="360" w:hanging="360"/>
      </w:pPr>
      <w:rPr>
        <w:rFonts w:ascii="Symbol" w:hAnsi="Symbol" w:hint="default"/>
      </w:rPr>
    </w:lvl>
  </w:abstractNum>
  <w:abstractNum w:abstractNumId="10">
    <w:nsid w:val="29183CCA"/>
    <w:multiLevelType w:val="hybridMultilevel"/>
    <w:tmpl w:val="8A461E10"/>
    <w:lvl w:ilvl="0" w:tplc="04260001">
      <w:start w:val="1"/>
      <w:numFmt w:val="bullet"/>
      <w:lvlText w:val=""/>
      <w:lvlJc w:val="left"/>
      <w:pPr>
        <w:tabs>
          <w:tab w:val="num" w:pos="1490"/>
        </w:tabs>
        <w:ind w:left="1490" w:hanging="360"/>
      </w:pPr>
      <w:rPr>
        <w:rFonts w:ascii="Symbol" w:hAnsi="Symbol" w:hint="default"/>
      </w:rPr>
    </w:lvl>
    <w:lvl w:ilvl="1" w:tplc="04260003">
      <w:start w:val="1"/>
      <w:numFmt w:val="bullet"/>
      <w:lvlText w:val="o"/>
      <w:lvlJc w:val="left"/>
      <w:pPr>
        <w:tabs>
          <w:tab w:val="num" w:pos="2210"/>
        </w:tabs>
        <w:ind w:left="2210" w:hanging="360"/>
      </w:pPr>
      <w:rPr>
        <w:rFonts w:ascii="Courier New" w:hAnsi="Courier New" w:hint="default"/>
      </w:rPr>
    </w:lvl>
    <w:lvl w:ilvl="2" w:tplc="04260005">
      <w:start w:val="1"/>
      <w:numFmt w:val="bullet"/>
      <w:lvlText w:val=""/>
      <w:lvlJc w:val="left"/>
      <w:pPr>
        <w:tabs>
          <w:tab w:val="num" w:pos="2930"/>
        </w:tabs>
        <w:ind w:left="2930" w:hanging="360"/>
      </w:pPr>
      <w:rPr>
        <w:rFonts w:ascii="Wingdings" w:hAnsi="Wingdings" w:cs="Wingdings" w:hint="default"/>
      </w:rPr>
    </w:lvl>
    <w:lvl w:ilvl="3" w:tplc="04260001">
      <w:start w:val="1"/>
      <w:numFmt w:val="bullet"/>
      <w:lvlText w:val=""/>
      <w:lvlJc w:val="left"/>
      <w:pPr>
        <w:tabs>
          <w:tab w:val="num" w:pos="3650"/>
        </w:tabs>
        <w:ind w:left="3650" w:hanging="360"/>
      </w:pPr>
      <w:rPr>
        <w:rFonts w:ascii="Symbol" w:hAnsi="Symbol" w:cs="Symbol" w:hint="default"/>
      </w:rPr>
    </w:lvl>
    <w:lvl w:ilvl="4" w:tplc="04260003">
      <w:start w:val="1"/>
      <w:numFmt w:val="bullet"/>
      <w:lvlText w:val="o"/>
      <w:lvlJc w:val="left"/>
      <w:pPr>
        <w:tabs>
          <w:tab w:val="num" w:pos="4370"/>
        </w:tabs>
        <w:ind w:left="4370" w:hanging="360"/>
      </w:pPr>
      <w:rPr>
        <w:rFonts w:ascii="Courier New" w:hAnsi="Courier New" w:cs="Courier New" w:hint="default"/>
      </w:rPr>
    </w:lvl>
    <w:lvl w:ilvl="5" w:tplc="04260005">
      <w:start w:val="1"/>
      <w:numFmt w:val="bullet"/>
      <w:lvlText w:val=""/>
      <w:lvlJc w:val="left"/>
      <w:pPr>
        <w:tabs>
          <w:tab w:val="num" w:pos="5090"/>
        </w:tabs>
        <w:ind w:left="5090" w:hanging="360"/>
      </w:pPr>
      <w:rPr>
        <w:rFonts w:ascii="Wingdings" w:hAnsi="Wingdings" w:cs="Wingdings" w:hint="default"/>
      </w:rPr>
    </w:lvl>
    <w:lvl w:ilvl="6" w:tplc="04260001">
      <w:start w:val="1"/>
      <w:numFmt w:val="bullet"/>
      <w:lvlText w:val=""/>
      <w:lvlJc w:val="left"/>
      <w:pPr>
        <w:tabs>
          <w:tab w:val="num" w:pos="5810"/>
        </w:tabs>
        <w:ind w:left="5810" w:hanging="360"/>
      </w:pPr>
      <w:rPr>
        <w:rFonts w:ascii="Symbol" w:hAnsi="Symbol" w:cs="Symbol" w:hint="default"/>
      </w:rPr>
    </w:lvl>
    <w:lvl w:ilvl="7" w:tplc="04260003">
      <w:start w:val="1"/>
      <w:numFmt w:val="bullet"/>
      <w:lvlText w:val="o"/>
      <w:lvlJc w:val="left"/>
      <w:pPr>
        <w:tabs>
          <w:tab w:val="num" w:pos="6530"/>
        </w:tabs>
        <w:ind w:left="6530" w:hanging="360"/>
      </w:pPr>
      <w:rPr>
        <w:rFonts w:ascii="Courier New" w:hAnsi="Courier New" w:cs="Courier New" w:hint="default"/>
      </w:rPr>
    </w:lvl>
    <w:lvl w:ilvl="8" w:tplc="04260005">
      <w:start w:val="1"/>
      <w:numFmt w:val="bullet"/>
      <w:lvlText w:val=""/>
      <w:lvlJc w:val="left"/>
      <w:pPr>
        <w:tabs>
          <w:tab w:val="num" w:pos="7250"/>
        </w:tabs>
        <w:ind w:left="7250" w:hanging="360"/>
      </w:pPr>
      <w:rPr>
        <w:rFonts w:ascii="Wingdings" w:hAnsi="Wingdings" w:cs="Wingdings" w:hint="default"/>
      </w:rPr>
    </w:lvl>
  </w:abstractNum>
  <w:abstractNum w:abstractNumId="11">
    <w:nsid w:val="32122C22"/>
    <w:multiLevelType w:val="hybridMultilevel"/>
    <w:tmpl w:val="25162A12"/>
    <w:lvl w:ilvl="0" w:tplc="ED26681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38252D2"/>
    <w:multiLevelType w:val="hybridMultilevel"/>
    <w:tmpl w:val="D4FC42E0"/>
    <w:lvl w:ilvl="0" w:tplc="B0D2EC96">
      <w:start w:val="1"/>
      <w:numFmt w:val="decimal"/>
      <w:lvlText w:val="%1)"/>
      <w:lvlJc w:val="left"/>
      <w:pPr>
        <w:tabs>
          <w:tab w:val="num" w:pos="1755"/>
        </w:tabs>
        <w:ind w:left="1755" w:hanging="1035"/>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nsid w:val="4B68170D"/>
    <w:multiLevelType w:val="hybridMultilevel"/>
    <w:tmpl w:val="7D08F83A"/>
    <w:lvl w:ilvl="0" w:tplc="A3E2AB2E">
      <w:start w:val="1"/>
      <w:numFmt w:val="decimal"/>
      <w:lvlText w:val="%1."/>
      <w:lvlJc w:val="left"/>
      <w:pPr>
        <w:ind w:left="1710" w:hanging="99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ACA4A93"/>
    <w:multiLevelType w:val="hybridMultilevel"/>
    <w:tmpl w:val="54860BD0"/>
    <w:lvl w:ilvl="0" w:tplc="04260001">
      <w:start w:val="1"/>
      <w:numFmt w:val="bullet"/>
      <w:lvlText w:val=""/>
      <w:lvlJc w:val="left"/>
      <w:pPr>
        <w:tabs>
          <w:tab w:val="num" w:pos="830"/>
        </w:tabs>
        <w:ind w:left="830" w:hanging="360"/>
      </w:pPr>
      <w:rPr>
        <w:rFonts w:ascii="Symbol" w:hAnsi="Symbol" w:cs="Symbol" w:hint="default"/>
      </w:rPr>
    </w:lvl>
    <w:lvl w:ilvl="1" w:tplc="04260003">
      <w:start w:val="1"/>
      <w:numFmt w:val="bullet"/>
      <w:lvlText w:val="o"/>
      <w:lvlJc w:val="left"/>
      <w:pPr>
        <w:tabs>
          <w:tab w:val="num" w:pos="1550"/>
        </w:tabs>
        <w:ind w:left="1550" w:hanging="360"/>
      </w:pPr>
      <w:rPr>
        <w:rFonts w:ascii="Courier New" w:hAnsi="Courier New" w:cs="Courier New" w:hint="default"/>
      </w:rPr>
    </w:lvl>
    <w:lvl w:ilvl="2" w:tplc="04260005">
      <w:start w:val="1"/>
      <w:numFmt w:val="bullet"/>
      <w:lvlText w:val=""/>
      <w:lvlJc w:val="left"/>
      <w:pPr>
        <w:tabs>
          <w:tab w:val="num" w:pos="2270"/>
        </w:tabs>
        <w:ind w:left="2270" w:hanging="360"/>
      </w:pPr>
      <w:rPr>
        <w:rFonts w:ascii="Wingdings" w:hAnsi="Wingdings" w:cs="Wingdings" w:hint="default"/>
      </w:rPr>
    </w:lvl>
    <w:lvl w:ilvl="3" w:tplc="04260001">
      <w:start w:val="1"/>
      <w:numFmt w:val="bullet"/>
      <w:lvlText w:val=""/>
      <w:lvlJc w:val="left"/>
      <w:pPr>
        <w:tabs>
          <w:tab w:val="num" w:pos="2990"/>
        </w:tabs>
        <w:ind w:left="2990" w:hanging="360"/>
      </w:pPr>
      <w:rPr>
        <w:rFonts w:ascii="Symbol" w:hAnsi="Symbol" w:cs="Symbol" w:hint="default"/>
      </w:rPr>
    </w:lvl>
    <w:lvl w:ilvl="4" w:tplc="04260003">
      <w:start w:val="1"/>
      <w:numFmt w:val="bullet"/>
      <w:lvlText w:val="o"/>
      <w:lvlJc w:val="left"/>
      <w:pPr>
        <w:tabs>
          <w:tab w:val="num" w:pos="3710"/>
        </w:tabs>
        <w:ind w:left="3710" w:hanging="360"/>
      </w:pPr>
      <w:rPr>
        <w:rFonts w:ascii="Courier New" w:hAnsi="Courier New" w:cs="Courier New" w:hint="default"/>
      </w:rPr>
    </w:lvl>
    <w:lvl w:ilvl="5" w:tplc="04260005">
      <w:start w:val="1"/>
      <w:numFmt w:val="bullet"/>
      <w:lvlText w:val=""/>
      <w:lvlJc w:val="left"/>
      <w:pPr>
        <w:tabs>
          <w:tab w:val="num" w:pos="4430"/>
        </w:tabs>
        <w:ind w:left="4430" w:hanging="360"/>
      </w:pPr>
      <w:rPr>
        <w:rFonts w:ascii="Wingdings" w:hAnsi="Wingdings" w:cs="Wingdings" w:hint="default"/>
      </w:rPr>
    </w:lvl>
    <w:lvl w:ilvl="6" w:tplc="04260001">
      <w:start w:val="1"/>
      <w:numFmt w:val="bullet"/>
      <w:lvlText w:val=""/>
      <w:lvlJc w:val="left"/>
      <w:pPr>
        <w:tabs>
          <w:tab w:val="num" w:pos="5150"/>
        </w:tabs>
        <w:ind w:left="5150" w:hanging="360"/>
      </w:pPr>
      <w:rPr>
        <w:rFonts w:ascii="Symbol" w:hAnsi="Symbol" w:cs="Symbol" w:hint="default"/>
      </w:rPr>
    </w:lvl>
    <w:lvl w:ilvl="7" w:tplc="04260003">
      <w:start w:val="1"/>
      <w:numFmt w:val="bullet"/>
      <w:lvlText w:val="o"/>
      <w:lvlJc w:val="left"/>
      <w:pPr>
        <w:tabs>
          <w:tab w:val="num" w:pos="5870"/>
        </w:tabs>
        <w:ind w:left="5870" w:hanging="360"/>
      </w:pPr>
      <w:rPr>
        <w:rFonts w:ascii="Courier New" w:hAnsi="Courier New" w:cs="Courier New" w:hint="default"/>
      </w:rPr>
    </w:lvl>
    <w:lvl w:ilvl="8" w:tplc="04260005">
      <w:start w:val="1"/>
      <w:numFmt w:val="bullet"/>
      <w:lvlText w:val=""/>
      <w:lvlJc w:val="left"/>
      <w:pPr>
        <w:tabs>
          <w:tab w:val="num" w:pos="6590"/>
        </w:tabs>
        <w:ind w:left="6590" w:hanging="360"/>
      </w:pPr>
      <w:rPr>
        <w:rFonts w:ascii="Wingdings" w:hAnsi="Wingdings" w:cs="Wingdings" w:hint="default"/>
      </w:rPr>
    </w:lvl>
  </w:abstractNum>
  <w:abstractNum w:abstractNumId="15">
    <w:nsid w:val="5DF43346"/>
    <w:multiLevelType w:val="hybridMultilevel"/>
    <w:tmpl w:val="CBA86D2E"/>
    <w:lvl w:ilvl="0" w:tplc="95CA14D0">
      <w:start w:val="1"/>
      <w:numFmt w:val="decimal"/>
      <w:lvlText w:val="%1)"/>
      <w:lvlJc w:val="left"/>
      <w:pPr>
        <w:tabs>
          <w:tab w:val="num" w:pos="1940"/>
        </w:tabs>
        <w:ind w:left="1940" w:hanging="1170"/>
      </w:pPr>
      <w:rPr>
        <w:rFonts w:hint="default"/>
      </w:rPr>
    </w:lvl>
    <w:lvl w:ilvl="1" w:tplc="04260019">
      <w:start w:val="1"/>
      <w:numFmt w:val="lowerLetter"/>
      <w:lvlText w:val="%2."/>
      <w:lvlJc w:val="left"/>
      <w:pPr>
        <w:tabs>
          <w:tab w:val="num" w:pos="1850"/>
        </w:tabs>
        <w:ind w:left="1850" w:hanging="360"/>
      </w:pPr>
    </w:lvl>
    <w:lvl w:ilvl="2" w:tplc="0426001B">
      <w:start w:val="1"/>
      <w:numFmt w:val="lowerRoman"/>
      <w:lvlText w:val="%3."/>
      <w:lvlJc w:val="right"/>
      <w:pPr>
        <w:tabs>
          <w:tab w:val="num" w:pos="2570"/>
        </w:tabs>
        <w:ind w:left="2570" w:hanging="180"/>
      </w:pPr>
    </w:lvl>
    <w:lvl w:ilvl="3" w:tplc="0426000F">
      <w:start w:val="1"/>
      <w:numFmt w:val="decimal"/>
      <w:lvlText w:val="%4."/>
      <w:lvlJc w:val="left"/>
      <w:pPr>
        <w:tabs>
          <w:tab w:val="num" w:pos="3290"/>
        </w:tabs>
        <w:ind w:left="3290" w:hanging="360"/>
      </w:pPr>
    </w:lvl>
    <w:lvl w:ilvl="4" w:tplc="04260019">
      <w:start w:val="1"/>
      <w:numFmt w:val="lowerLetter"/>
      <w:lvlText w:val="%5."/>
      <w:lvlJc w:val="left"/>
      <w:pPr>
        <w:tabs>
          <w:tab w:val="num" w:pos="4010"/>
        </w:tabs>
        <w:ind w:left="4010" w:hanging="360"/>
      </w:pPr>
    </w:lvl>
    <w:lvl w:ilvl="5" w:tplc="0426001B">
      <w:start w:val="1"/>
      <w:numFmt w:val="lowerRoman"/>
      <w:lvlText w:val="%6."/>
      <w:lvlJc w:val="right"/>
      <w:pPr>
        <w:tabs>
          <w:tab w:val="num" w:pos="4730"/>
        </w:tabs>
        <w:ind w:left="4730" w:hanging="180"/>
      </w:pPr>
    </w:lvl>
    <w:lvl w:ilvl="6" w:tplc="0426000F">
      <w:start w:val="1"/>
      <w:numFmt w:val="decimal"/>
      <w:lvlText w:val="%7."/>
      <w:lvlJc w:val="left"/>
      <w:pPr>
        <w:tabs>
          <w:tab w:val="num" w:pos="5450"/>
        </w:tabs>
        <w:ind w:left="5450" w:hanging="360"/>
      </w:pPr>
    </w:lvl>
    <w:lvl w:ilvl="7" w:tplc="04260019">
      <w:start w:val="1"/>
      <w:numFmt w:val="lowerLetter"/>
      <w:lvlText w:val="%8."/>
      <w:lvlJc w:val="left"/>
      <w:pPr>
        <w:tabs>
          <w:tab w:val="num" w:pos="6170"/>
        </w:tabs>
        <w:ind w:left="6170" w:hanging="360"/>
      </w:pPr>
    </w:lvl>
    <w:lvl w:ilvl="8" w:tplc="0426001B">
      <w:start w:val="1"/>
      <w:numFmt w:val="lowerRoman"/>
      <w:lvlText w:val="%9."/>
      <w:lvlJc w:val="right"/>
      <w:pPr>
        <w:tabs>
          <w:tab w:val="num" w:pos="6890"/>
        </w:tabs>
        <w:ind w:left="6890" w:hanging="180"/>
      </w:pPr>
    </w:lvl>
  </w:abstractNum>
  <w:abstractNum w:abstractNumId="16">
    <w:nsid w:val="6ADA7E04"/>
    <w:multiLevelType w:val="multilevel"/>
    <w:tmpl w:val="C9E271C8"/>
    <w:lvl w:ilvl="0">
      <w:start w:val="1"/>
      <w:numFmt w:val="decimal"/>
      <w:lvlText w:val="%1."/>
      <w:lvlJc w:val="left"/>
      <w:pPr>
        <w:tabs>
          <w:tab w:val="num" w:pos="720"/>
        </w:tabs>
        <w:ind w:left="720" w:hanging="360"/>
      </w:pPr>
      <w:rPr>
        <w:rFonts w:ascii="Times New Roman" w:eastAsia="Times New Roman" w:hAnsi="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16"/>
  </w:num>
  <w:num w:numId="3">
    <w:abstractNumId w:val="10"/>
  </w:num>
  <w:num w:numId="4">
    <w:abstractNumId w:val="15"/>
  </w:num>
  <w:num w:numId="5">
    <w:abstractNumId w:val="14"/>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31"/>
    <w:rsid w:val="000077A9"/>
    <w:rsid w:val="00011844"/>
    <w:rsid w:val="00014F22"/>
    <w:rsid w:val="000201A2"/>
    <w:rsid w:val="000229F0"/>
    <w:rsid w:val="0002642E"/>
    <w:rsid w:val="00027B86"/>
    <w:rsid w:val="00050E50"/>
    <w:rsid w:val="0005132A"/>
    <w:rsid w:val="000538D5"/>
    <w:rsid w:val="00063299"/>
    <w:rsid w:val="0007265E"/>
    <w:rsid w:val="00075F44"/>
    <w:rsid w:val="00076EEB"/>
    <w:rsid w:val="00077C74"/>
    <w:rsid w:val="00081A68"/>
    <w:rsid w:val="000A04DB"/>
    <w:rsid w:val="000B54B5"/>
    <w:rsid w:val="000B68ED"/>
    <w:rsid w:val="000D3359"/>
    <w:rsid w:val="000E1BB3"/>
    <w:rsid w:val="000E538A"/>
    <w:rsid w:val="000E6ACF"/>
    <w:rsid w:val="000F1008"/>
    <w:rsid w:val="000F1F19"/>
    <w:rsid w:val="00100F69"/>
    <w:rsid w:val="001073C3"/>
    <w:rsid w:val="001224F2"/>
    <w:rsid w:val="00123179"/>
    <w:rsid w:val="00124DBB"/>
    <w:rsid w:val="00130547"/>
    <w:rsid w:val="00135710"/>
    <w:rsid w:val="00142C6A"/>
    <w:rsid w:val="001875AC"/>
    <w:rsid w:val="00192B6E"/>
    <w:rsid w:val="001979F3"/>
    <w:rsid w:val="001A0FFC"/>
    <w:rsid w:val="001A1421"/>
    <w:rsid w:val="001A2677"/>
    <w:rsid w:val="001A5E3A"/>
    <w:rsid w:val="001A6C42"/>
    <w:rsid w:val="001B5866"/>
    <w:rsid w:val="001C2391"/>
    <w:rsid w:val="001C30A2"/>
    <w:rsid w:val="001C4572"/>
    <w:rsid w:val="001D4294"/>
    <w:rsid w:val="001D6591"/>
    <w:rsid w:val="001E027D"/>
    <w:rsid w:val="001E5457"/>
    <w:rsid w:val="001F2BB8"/>
    <w:rsid w:val="001F2C90"/>
    <w:rsid w:val="001F7BFD"/>
    <w:rsid w:val="00203464"/>
    <w:rsid w:val="00214869"/>
    <w:rsid w:val="00214C9C"/>
    <w:rsid w:val="00215CF1"/>
    <w:rsid w:val="002213ED"/>
    <w:rsid w:val="00225D9C"/>
    <w:rsid w:val="00232866"/>
    <w:rsid w:val="00244266"/>
    <w:rsid w:val="00245F6D"/>
    <w:rsid w:val="00251D02"/>
    <w:rsid w:val="002616C7"/>
    <w:rsid w:val="00275BE3"/>
    <w:rsid w:val="00275E15"/>
    <w:rsid w:val="00280694"/>
    <w:rsid w:val="002962D8"/>
    <w:rsid w:val="002B259C"/>
    <w:rsid w:val="002B42B2"/>
    <w:rsid w:val="002C1B8E"/>
    <w:rsid w:val="002D6A78"/>
    <w:rsid w:val="002E53A1"/>
    <w:rsid w:val="002F139C"/>
    <w:rsid w:val="002F47C2"/>
    <w:rsid w:val="00310057"/>
    <w:rsid w:val="003105BC"/>
    <w:rsid w:val="00322C46"/>
    <w:rsid w:val="0032614C"/>
    <w:rsid w:val="003266BF"/>
    <w:rsid w:val="00337D00"/>
    <w:rsid w:val="00343ED1"/>
    <w:rsid w:val="0035668D"/>
    <w:rsid w:val="00357846"/>
    <w:rsid w:val="003616F7"/>
    <w:rsid w:val="003703DD"/>
    <w:rsid w:val="0037074E"/>
    <w:rsid w:val="0037346F"/>
    <w:rsid w:val="00384D86"/>
    <w:rsid w:val="0038576C"/>
    <w:rsid w:val="00390C5B"/>
    <w:rsid w:val="003A053C"/>
    <w:rsid w:val="003A4F82"/>
    <w:rsid w:val="003A7A64"/>
    <w:rsid w:val="003B4601"/>
    <w:rsid w:val="003B474C"/>
    <w:rsid w:val="003B7B3E"/>
    <w:rsid w:val="003C1FF3"/>
    <w:rsid w:val="003C225B"/>
    <w:rsid w:val="003C2635"/>
    <w:rsid w:val="003C57D8"/>
    <w:rsid w:val="003D2CC2"/>
    <w:rsid w:val="003D6834"/>
    <w:rsid w:val="003E20D2"/>
    <w:rsid w:val="003E5210"/>
    <w:rsid w:val="003E625E"/>
    <w:rsid w:val="003F0AA5"/>
    <w:rsid w:val="00400475"/>
    <w:rsid w:val="0040555B"/>
    <w:rsid w:val="004112AD"/>
    <w:rsid w:val="004245F1"/>
    <w:rsid w:val="004265A4"/>
    <w:rsid w:val="00427583"/>
    <w:rsid w:val="00450C61"/>
    <w:rsid w:val="00452AA5"/>
    <w:rsid w:val="0045743A"/>
    <w:rsid w:val="004739C6"/>
    <w:rsid w:val="004743D4"/>
    <w:rsid w:val="004808EE"/>
    <w:rsid w:val="0048770B"/>
    <w:rsid w:val="00491613"/>
    <w:rsid w:val="00496268"/>
    <w:rsid w:val="004973CE"/>
    <w:rsid w:val="004D5BB0"/>
    <w:rsid w:val="004D5F29"/>
    <w:rsid w:val="004E5500"/>
    <w:rsid w:val="004E7EA9"/>
    <w:rsid w:val="004F76B9"/>
    <w:rsid w:val="0050174A"/>
    <w:rsid w:val="00501E73"/>
    <w:rsid w:val="0050558A"/>
    <w:rsid w:val="005158F1"/>
    <w:rsid w:val="00517C06"/>
    <w:rsid w:val="00526AE3"/>
    <w:rsid w:val="005458C5"/>
    <w:rsid w:val="00546193"/>
    <w:rsid w:val="00555786"/>
    <w:rsid w:val="00562701"/>
    <w:rsid w:val="00566AD2"/>
    <w:rsid w:val="00570C1C"/>
    <w:rsid w:val="00577CF1"/>
    <w:rsid w:val="0058479D"/>
    <w:rsid w:val="00585C16"/>
    <w:rsid w:val="00590FBB"/>
    <w:rsid w:val="00595F29"/>
    <w:rsid w:val="005A5812"/>
    <w:rsid w:val="005A72A6"/>
    <w:rsid w:val="005B13AE"/>
    <w:rsid w:val="005C0007"/>
    <w:rsid w:val="005C1C3E"/>
    <w:rsid w:val="005C42D0"/>
    <w:rsid w:val="005D0D1E"/>
    <w:rsid w:val="005E36E6"/>
    <w:rsid w:val="005F46F5"/>
    <w:rsid w:val="006007B2"/>
    <w:rsid w:val="0061444C"/>
    <w:rsid w:val="00620EB6"/>
    <w:rsid w:val="00630431"/>
    <w:rsid w:val="00630CF1"/>
    <w:rsid w:val="0063529B"/>
    <w:rsid w:val="00636FC6"/>
    <w:rsid w:val="006500BC"/>
    <w:rsid w:val="00661E47"/>
    <w:rsid w:val="006668E9"/>
    <w:rsid w:val="00675433"/>
    <w:rsid w:val="0067579F"/>
    <w:rsid w:val="006766B9"/>
    <w:rsid w:val="006835B4"/>
    <w:rsid w:val="00693D92"/>
    <w:rsid w:val="006A14EF"/>
    <w:rsid w:val="006A2709"/>
    <w:rsid w:val="006A33D4"/>
    <w:rsid w:val="006A7301"/>
    <w:rsid w:val="006B0FB1"/>
    <w:rsid w:val="006B6B50"/>
    <w:rsid w:val="006D5FEA"/>
    <w:rsid w:val="006E283B"/>
    <w:rsid w:val="006F471B"/>
    <w:rsid w:val="006F7D52"/>
    <w:rsid w:val="007101B9"/>
    <w:rsid w:val="00712CC0"/>
    <w:rsid w:val="007137F6"/>
    <w:rsid w:val="00715B47"/>
    <w:rsid w:val="00720439"/>
    <w:rsid w:val="007204CC"/>
    <w:rsid w:val="00722A7D"/>
    <w:rsid w:val="00736972"/>
    <w:rsid w:val="007376D3"/>
    <w:rsid w:val="0074106A"/>
    <w:rsid w:val="00755E7A"/>
    <w:rsid w:val="007724EA"/>
    <w:rsid w:val="00772E05"/>
    <w:rsid w:val="00793136"/>
    <w:rsid w:val="00795B3F"/>
    <w:rsid w:val="00795E58"/>
    <w:rsid w:val="007B778F"/>
    <w:rsid w:val="007C0D5A"/>
    <w:rsid w:val="007C1CF5"/>
    <w:rsid w:val="007C64CD"/>
    <w:rsid w:val="007D22C1"/>
    <w:rsid w:val="007E4A1F"/>
    <w:rsid w:val="0080203A"/>
    <w:rsid w:val="0080381A"/>
    <w:rsid w:val="00807391"/>
    <w:rsid w:val="0081254B"/>
    <w:rsid w:val="008236F0"/>
    <w:rsid w:val="008268D3"/>
    <w:rsid w:val="0083063D"/>
    <w:rsid w:val="00855096"/>
    <w:rsid w:val="00863D89"/>
    <w:rsid w:val="00870BAC"/>
    <w:rsid w:val="008718D7"/>
    <w:rsid w:val="008729F7"/>
    <w:rsid w:val="00873231"/>
    <w:rsid w:val="008932D1"/>
    <w:rsid w:val="008A40EF"/>
    <w:rsid w:val="008A65C1"/>
    <w:rsid w:val="008B0964"/>
    <w:rsid w:val="008B6DEF"/>
    <w:rsid w:val="008C1F17"/>
    <w:rsid w:val="008C49A5"/>
    <w:rsid w:val="008E120D"/>
    <w:rsid w:val="008F0EA5"/>
    <w:rsid w:val="008F26F9"/>
    <w:rsid w:val="008F54F6"/>
    <w:rsid w:val="008F7079"/>
    <w:rsid w:val="0091284D"/>
    <w:rsid w:val="0091472E"/>
    <w:rsid w:val="00915305"/>
    <w:rsid w:val="00922DCD"/>
    <w:rsid w:val="0095200C"/>
    <w:rsid w:val="00953796"/>
    <w:rsid w:val="00957DD3"/>
    <w:rsid w:val="00966852"/>
    <w:rsid w:val="00971969"/>
    <w:rsid w:val="00975FD7"/>
    <w:rsid w:val="00986352"/>
    <w:rsid w:val="00987114"/>
    <w:rsid w:val="00991E50"/>
    <w:rsid w:val="009977B1"/>
    <w:rsid w:val="009A65D3"/>
    <w:rsid w:val="009C1DFD"/>
    <w:rsid w:val="009C43B7"/>
    <w:rsid w:val="009C4D16"/>
    <w:rsid w:val="009C5332"/>
    <w:rsid w:val="009E1547"/>
    <w:rsid w:val="009E2C65"/>
    <w:rsid w:val="009E4BCF"/>
    <w:rsid w:val="009E59BF"/>
    <w:rsid w:val="009E5D70"/>
    <w:rsid w:val="009E788A"/>
    <w:rsid w:val="009F0C37"/>
    <w:rsid w:val="009F2321"/>
    <w:rsid w:val="009F3331"/>
    <w:rsid w:val="009F4A7B"/>
    <w:rsid w:val="00A00C88"/>
    <w:rsid w:val="00A12C89"/>
    <w:rsid w:val="00A14732"/>
    <w:rsid w:val="00A23B34"/>
    <w:rsid w:val="00A24303"/>
    <w:rsid w:val="00A250E3"/>
    <w:rsid w:val="00A26D72"/>
    <w:rsid w:val="00A3043C"/>
    <w:rsid w:val="00A54561"/>
    <w:rsid w:val="00A56112"/>
    <w:rsid w:val="00A92473"/>
    <w:rsid w:val="00AB0979"/>
    <w:rsid w:val="00AB1F9D"/>
    <w:rsid w:val="00AB6EE9"/>
    <w:rsid w:val="00AC2931"/>
    <w:rsid w:val="00AD263E"/>
    <w:rsid w:val="00AE11E6"/>
    <w:rsid w:val="00AE2319"/>
    <w:rsid w:val="00AE745C"/>
    <w:rsid w:val="00AF5823"/>
    <w:rsid w:val="00AF7AE2"/>
    <w:rsid w:val="00B15DEB"/>
    <w:rsid w:val="00B20566"/>
    <w:rsid w:val="00B40288"/>
    <w:rsid w:val="00B50D35"/>
    <w:rsid w:val="00B5612B"/>
    <w:rsid w:val="00B61D83"/>
    <w:rsid w:val="00B72DD7"/>
    <w:rsid w:val="00B75991"/>
    <w:rsid w:val="00B800AC"/>
    <w:rsid w:val="00B83F4C"/>
    <w:rsid w:val="00B854AB"/>
    <w:rsid w:val="00B95137"/>
    <w:rsid w:val="00BA148A"/>
    <w:rsid w:val="00BC1A70"/>
    <w:rsid w:val="00BC57A2"/>
    <w:rsid w:val="00BD58CD"/>
    <w:rsid w:val="00BE2460"/>
    <w:rsid w:val="00BE5460"/>
    <w:rsid w:val="00BE6409"/>
    <w:rsid w:val="00BE70F8"/>
    <w:rsid w:val="00BF6EBC"/>
    <w:rsid w:val="00C0072B"/>
    <w:rsid w:val="00C031D2"/>
    <w:rsid w:val="00C1346D"/>
    <w:rsid w:val="00C24637"/>
    <w:rsid w:val="00C275E3"/>
    <w:rsid w:val="00C33576"/>
    <w:rsid w:val="00C4432E"/>
    <w:rsid w:val="00C52453"/>
    <w:rsid w:val="00C54B39"/>
    <w:rsid w:val="00C551BC"/>
    <w:rsid w:val="00C64536"/>
    <w:rsid w:val="00C65186"/>
    <w:rsid w:val="00C667CB"/>
    <w:rsid w:val="00C6732C"/>
    <w:rsid w:val="00C72B3B"/>
    <w:rsid w:val="00C86616"/>
    <w:rsid w:val="00C86F1E"/>
    <w:rsid w:val="00C90BFB"/>
    <w:rsid w:val="00C91878"/>
    <w:rsid w:val="00C926AE"/>
    <w:rsid w:val="00C967D8"/>
    <w:rsid w:val="00CA0789"/>
    <w:rsid w:val="00CC1924"/>
    <w:rsid w:val="00CC33C2"/>
    <w:rsid w:val="00CC3DFA"/>
    <w:rsid w:val="00CC6EF0"/>
    <w:rsid w:val="00CE5498"/>
    <w:rsid w:val="00CE74DE"/>
    <w:rsid w:val="00D02A54"/>
    <w:rsid w:val="00D1316B"/>
    <w:rsid w:val="00D156A3"/>
    <w:rsid w:val="00D17E4D"/>
    <w:rsid w:val="00D22231"/>
    <w:rsid w:val="00D2557E"/>
    <w:rsid w:val="00D351E1"/>
    <w:rsid w:val="00D37F6B"/>
    <w:rsid w:val="00D40C2E"/>
    <w:rsid w:val="00D42D85"/>
    <w:rsid w:val="00D45331"/>
    <w:rsid w:val="00D53E0F"/>
    <w:rsid w:val="00D67BF6"/>
    <w:rsid w:val="00D824BC"/>
    <w:rsid w:val="00DA2267"/>
    <w:rsid w:val="00DB55D7"/>
    <w:rsid w:val="00DB665E"/>
    <w:rsid w:val="00DB7085"/>
    <w:rsid w:val="00DB77E6"/>
    <w:rsid w:val="00DD3EC3"/>
    <w:rsid w:val="00DD7D89"/>
    <w:rsid w:val="00DE0654"/>
    <w:rsid w:val="00DE1322"/>
    <w:rsid w:val="00DE5861"/>
    <w:rsid w:val="00DF6A10"/>
    <w:rsid w:val="00DF7802"/>
    <w:rsid w:val="00E07E71"/>
    <w:rsid w:val="00E1029D"/>
    <w:rsid w:val="00E10F43"/>
    <w:rsid w:val="00E35502"/>
    <w:rsid w:val="00E378FE"/>
    <w:rsid w:val="00E404E6"/>
    <w:rsid w:val="00E532F5"/>
    <w:rsid w:val="00E55798"/>
    <w:rsid w:val="00E62F6B"/>
    <w:rsid w:val="00E649AA"/>
    <w:rsid w:val="00E74C00"/>
    <w:rsid w:val="00E90FC6"/>
    <w:rsid w:val="00EB3E5E"/>
    <w:rsid w:val="00EB4155"/>
    <w:rsid w:val="00EB4EF6"/>
    <w:rsid w:val="00EC4829"/>
    <w:rsid w:val="00EC4B23"/>
    <w:rsid w:val="00ED6A59"/>
    <w:rsid w:val="00ED6A6E"/>
    <w:rsid w:val="00EF17A6"/>
    <w:rsid w:val="00EF6D62"/>
    <w:rsid w:val="00F12452"/>
    <w:rsid w:val="00F3054D"/>
    <w:rsid w:val="00F3480B"/>
    <w:rsid w:val="00F467AC"/>
    <w:rsid w:val="00F73207"/>
    <w:rsid w:val="00F74506"/>
    <w:rsid w:val="00F7585C"/>
    <w:rsid w:val="00F77265"/>
    <w:rsid w:val="00F854A7"/>
    <w:rsid w:val="00F8650C"/>
    <w:rsid w:val="00F90F4C"/>
    <w:rsid w:val="00FA1B01"/>
    <w:rsid w:val="00FA47A7"/>
    <w:rsid w:val="00FA7CD9"/>
    <w:rsid w:val="00FB19C8"/>
    <w:rsid w:val="00FB3737"/>
    <w:rsid w:val="00FB7D49"/>
    <w:rsid w:val="00FC1528"/>
    <w:rsid w:val="00FC42FE"/>
    <w:rsid w:val="00FC4374"/>
    <w:rsid w:val="00FD13FD"/>
    <w:rsid w:val="00FE3B4F"/>
    <w:rsid w:val="00FE4890"/>
    <w:rsid w:val="00FE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80B"/>
  </w:style>
  <w:style w:type="character" w:customStyle="1" w:styleId="BalloonTextChar">
    <w:name w:val="Balloon Text Char"/>
    <w:basedOn w:val="DefaultParagraphFont"/>
    <w:link w:val="BalloonText"/>
    <w:uiPriority w:val="99"/>
    <w:semiHidden/>
    <w:rsid w:val="00F3480B"/>
    <w:rPr>
      <w:sz w:val="2"/>
      <w:szCs w:val="2"/>
    </w:rPr>
  </w:style>
  <w:style w:type="character" w:styleId="Hyperlink">
    <w:name w:val="Hyperlink"/>
    <w:basedOn w:val="DefaultParagraphFont"/>
    <w:uiPriority w:val="99"/>
    <w:rsid w:val="00D45331"/>
    <w:rPr>
      <w:color w:val="0000FF"/>
      <w:u w:val="single"/>
    </w:rPr>
  </w:style>
  <w:style w:type="paragraph" w:styleId="Header">
    <w:name w:val="header"/>
    <w:basedOn w:val="Normal"/>
    <w:link w:val="HeaderChar"/>
    <w:uiPriority w:val="99"/>
    <w:rsid w:val="00EB4155"/>
    <w:pPr>
      <w:tabs>
        <w:tab w:val="center" w:pos="4153"/>
        <w:tab w:val="right" w:pos="8306"/>
      </w:tabs>
    </w:pPr>
  </w:style>
  <w:style w:type="character" w:customStyle="1" w:styleId="HeaderChar">
    <w:name w:val="Header Char"/>
    <w:basedOn w:val="DefaultParagraphFont"/>
    <w:link w:val="Header"/>
    <w:uiPriority w:val="99"/>
    <w:semiHidden/>
    <w:rsid w:val="00EC4829"/>
    <w:rPr>
      <w:sz w:val="24"/>
      <w:szCs w:val="24"/>
    </w:rPr>
  </w:style>
  <w:style w:type="paragraph" w:styleId="Footer">
    <w:name w:val="footer"/>
    <w:basedOn w:val="Normal"/>
    <w:link w:val="FooterChar"/>
    <w:uiPriority w:val="99"/>
    <w:rsid w:val="00EB4155"/>
    <w:pPr>
      <w:tabs>
        <w:tab w:val="center" w:pos="4153"/>
        <w:tab w:val="right" w:pos="8306"/>
      </w:tabs>
    </w:pPr>
  </w:style>
  <w:style w:type="character" w:customStyle="1" w:styleId="FooterChar">
    <w:name w:val="Footer Char"/>
    <w:basedOn w:val="DefaultParagraphFont"/>
    <w:link w:val="Footer"/>
    <w:uiPriority w:val="99"/>
    <w:semiHidden/>
    <w:rsid w:val="00EC4829"/>
    <w:rPr>
      <w:sz w:val="24"/>
      <w:szCs w:val="24"/>
    </w:rPr>
  </w:style>
  <w:style w:type="character" w:styleId="PageNumber">
    <w:name w:val="page number"/>
    <w:basedOn w:val="DefaultParagraphFont"/>
    <w:uiPriority w:val="99"/>
    <w:rsid w:val="00EB4155"/>
  </w:style>
  <w:style w:type="character" w:styleId="CommentReference">
    <w:name w:val="annotation reference"/>
    <w:basedOn w:val="DefaultParagraphFont"/>
    <w:uiPriority w:val="99"/>
    <w:semiHidden/>
    <w:rsid w:val="00DE5861"/>
    <w:rPr>
      <w:sz w:val="16"/>
      <w:szCs w:val="16"/>
    </w:rPr>
  </w:style>
  <w:style w:type="paragraph" w:styleId="CommentText">
    <w:name w:val="annotation text"/>
    <w:basedOn w:val="Normal"/>
    <w:link w:val="CommentTextChar"/>
    <w:uiPriority w:val="99"/>
    <w:semiHidden/>
    <w:rsid w:val="00DE5861"/>
    <w:rPr>
      <w:sz w:val="20"/>
      <w:szCs w:val="20"/>
    </w:rPr>
  </w:style>
  <w:style w:type="character" w:customStyle="1" w:styleId="CommentTextChar">
    <w:name w:val="Comment Text Char"/>
    <w:basedOn w:val="DefaultParagraphFont"/>
    <w:link w:val="CommentText"/>
    <w:uiPriority w:val="99"/>
    <w:semiHidden/>
    <w:rsid w:val="00DE5861"/>
  </w:style>
  <w:style w:type="paragraph" w:styleId="CommentSubject">
    <w:name w:val="annotation subject"/>
    <w:basedOn w:val="CommentText"/>
    <w:next w:val="CommentText"/>
    <w:link w:val="CommentSubjectChar"/>
    <w:uiPriority w:val="99"/>
    <w:semiHidden/>
    <w:rsid w:val="00DE5861"/>
    <w:rPr>
      <w:b/>
      <w:bCs/>
    </w:rPr>
  </w:style>
  <w:style w:type="character" w:customStyle="1" w:styleId="CommentSubjectChar">
    <w:name w:val="Comment Subject Char"/>
    <w:basedOn w:val="CommentTextChar"/>
    <w:link w:val="CommentSubject"/>
    <w:uiPriority w:val="99"/>
    <w:semiHidden/>
    <w:rsid w:val="00DE5861"/>
    <w:rPr>
      <w:b/>
      <w:bCs/>
    </w:rPr>
  </w:style>
  <w:style w:type="character" w:customStyle="1" w:styleId="spelle">
    <w:name w:val="spelle"/>
    <w:uiPriority w:val="99"/>
    <w:rsid w:val="00FA47A7"/>
  </w:style>
  <w:style w:type="character" w:styleId="Strong">
    <w:name w:val="Strong"/>
    <w:basedOn w:val="DefaultParagraphFont"/>
    <w:uiPriority w:val="99"/>
    <w:qFormat/>
    <w:rsid w:val="00C031D2"/>
    <w:rPr>
      <w:b/>
      <w:bCs/>
    </w:rPr>
  </w:style>
  <w:style w:type="paragraph" w:styleId="FootnoteText">
    <w:name w:val="footnote text"/>
    <w:basedOn w:val="Normal"/>
    <w:link w:val="FootnoteTextChar"/>
    <w:uiPriority w:val="99"/>
    <w:semiHidden/>
    <w:rsid w:val="006835B4"/>
    <w:rPr>
      <w:sz w:val="20"/>
      <w:szCs w:val="20"/>
    </w:rPr>
  </w:style>
  <w:style w:type="character" w:customStyle="1" w:styleId="FootnoteTextChar">
    <w:name w:val="Footnote Text Char"/>
    <w:basedOn w:val="DefaultParagraphFont"/>
    <w:link w:val="FootnoteText"/>
    <w:uiPriority w:val="99"/>
    <w:semiHidden/>
    <w:rsid w:val="006835B4"/>
  </w:style>
  <w:style w:type="character" w:styleId="FootnoteReference">
    <w:name w:val="footnote reference"/>
    <w:basedOn w:val="DefaultParagraphFont"/>
    <w:uiPriority w:val="99"/>
    <w:semiHidden/>
    <w:rsid w:val="006835B4"/>
    <w:rPr>
      <w:vertAlign w:val="superscript"/>
    </w:rPr>
  </w:style>
  <w:style w:type="character" w:customStyle="1" w:styleId="WW-Absatz-Standardschriftart">
    <w:name w:val="WW-Absatz-Standardschriftart"/>
    <w:uiPriority w:val="99"/>
    <w:rsid w:val="00FB7D49"/>
  </w:style>
  <w:style w:type="paragraph" w:customStyle="1" w:styleId="Default">
    <w:name w:val="Default"/>
    <w:uiPriority w:val="99"/>
    <w:rsid w:val="00FB7D49"/>
    <w:pPr>
      <w:autoSpaceDE w:val="0"/>
      <w:autoSpaceDN w:val="0"/>
      <w:adjustRightInd w:val="0"/>
    </w:pPr>
    <w:rPr>
      <w:color w:val="000000"/>
      <w:sz w:val="24"/>
      <w:szCs w:val="24"/>
    </w:rPr>
  </w:style>
  <w:style w:type="paragraph" w:customStyle="1" w:styleId="tv213">
    <w:name w:val="tv213"/>
    <w:basedOn w:val="Normal"/>
    <w:uiPriority w:val="99"/>
    <w:rsid w:val="007B77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480B"/>
  </w:style>
  <w:style w:type="character" w:customStyle="1" w:styleId="BalloonTextChar">
    <w:name w:val="Balloon Text Char"/>
    <w:basedOn w:val="DefaultParagraphFont"/>
    <w:link w:val="BalloonText"/>
    <w:uiPriority w:val="99"/>
    <w:semiHidden/>
    <w:rsid w:val="00F3480B"/>
    <w:rPr>
      <w:sz w:val="2"/>
      <w:szCs w:val="2"/>
    </w:rPr>
  </w:style>
  <w:style w:type="character" w:styleId="Hyperlink">
    <w:name w:val="Hyperlink"/>
    <w:basedOn w:val="DefaultParagraphFont"/>
    <w:uiPriority w:val="99"/>
    <w:rsid w:val="00D45331"/>
    <w:rPr>
      <w:color w:val="0000FF"/>
      <w:u w:val="single"/>
    </w:rPr>
  </w:style>
  <w:style w:type="paragraph" w:styleId="Header">
    <w:name w:val="header"/>
    <w:basedOn w:val="Normal"/>
    <w:link w:val="HeaderChar"/>
    <w:uiPriority w:val="99"/>
    <w:rsid w:val="00EB4155"/>
    <w:pPr>
      <w:tabs>
        <w:tab w:val="center" w:pos="4153"/>
        <w:tab w:val="right" w:pos="8306"/>
      </w:tabs>
    </w:pPr>
  </w:style>
  <w:style w:type="character" w:customStyle="1" w:styleId="HeaderChar">
    <w:name w:val="Header Char"/>
    <w:basedOn w:val="DefaultParagraphFont"/>
    <w:link w:val="Header"/>
    <w:uiPriority w:val="99"/>
    <w:semiHidden/>
    <w:rsid w:val="00EC4829"/>
    <w:rPr>
      <w:sz w:val="24"/>
      <w:szCs w:val="24"/>
    </w:rPr>
  </w:style>
  <w:style w:type="paragraph" w:styleId="Footer">
    <w:name w:val="footer"/>
    <w:basedOn w:val="Normal"/>
    <w:link w:val="FooterChar"/>
    <w:uiPriority w:val="99"/>
    <w:rsid w:val="00EB4155"/>
    <w:pPr>
      <w:tabs>
        <w:tab w:val="center" w:pos="4153"/>
        <w:tab w:val="right" w:pos="8306"/>
      </w:tabs>
    </w:pPr>
  </w:style>
  <w:style w:type="character" w:customStyle="1" w:styleId="FooterChar">
    <w:name w:val="Footer Char"/>
    <w:basedOn w:val="DefaultParagraphFont"/>
    <w:link w:val="Footer"/>
    <w:uiPriority w:val="99"/>
    <w:semiHidden/>
    <w:rsid w:val="00EC4829"/>
    <w:rPr>
      <w:sz w:val="24"/>
      <w:szCs w:val="24"/>
    </w:rPr>
  </w:style>
  <w:style w:type="character" w:styleId="PageNumber">
    <w:name w:val="page number"/>
    <w:basedOn w:val="DefaultParagraphFont"/>
    <w:uiPriority w:val="99"/>
    <w:rsid w:val="00EB4155"/>
  </w:style>
  <w:style w:type="character" w:styleId="CommentReference">
    <w:name w:val="annotation reference"/>
    <w:basedOn w:val="DefaultParagraphFont"/>
    <w:uiPriority w:val="99"/>
    <w:semiHidden/>
    <w:rsid w:val="00DE5861"/>
    <w:rPr>
      <w:sz w:val="16"/>
      <w:szCs w:val="16"/>
    </w:rPr>
  </w:style>
  <w:style w:type="paragraph" w:styleId="CommentText">
    <w:name w:val="annotation text"/>
    <w:basedOn w:val="Normal"/>
    <w:link w:val="CommentTextChar"/>
    <w:uiPriority w:val="99"/>
    <w:semiHidden/>
    <w:rsid w:val="00DE5861"/>
    <w:rPr>
      <w:sz w:val="20"/>
      <w:szCs w:val="20"/>
    </w:rPr>
  </w:style>
  <w:style w:type="character" w:customStyle="1" w:styleId="CommentTextChar">
    <w:name w:val="Comment Text Char"/>
    <w:basedOn w:val="DefaultParagraphFont"/>
    <w:link w:val="CommentText"/>
    <w:uiPriority w:val="99"/>
    <w:semiHidden/>
    <w:rsid w:val="00DE5861"/>
  </w:style>
  <w:style w:type="paragraph" w:styleId="CommentSubject">
    <w:name w:val="annotation subject"/>
    <w:basedOn w:val="CommentText"/>
    <w:next w:val="CommentText"/>
    <w:link w:val="CommentSubjectChar"/>
    <w:uiPriority w:val="99"/>
    <w:semiHidden/>
    <w:rsid w:val="00DE5861"/>
    <w:rPr>
      <w:b/>
      <w:bCs/>
    </w:rPr>
  </w:style>
  <w:style w:type="character" w:customStyle="1" w:styleId="CommentSubjectChar">
    <w:name w:val="Comment Subject Char"/>
    <w:basedOn w:val="CommentTextChar"/>
    <w:link w:val="CommentSubject"/>
    <w:uiPriority w:val="99"/>
    <w:semiHidden/>
    <w:rsid w:val="00DE5861"/>
    <w:rPr>
      <w:b/>
      <w:bCs/>
    </w:rPr>
  </w:style>
  <w:style w:type="character" w:customStyle="1" w:styleId="spelle">
    <w:name w:val="spelle"/>
    <w:uiPriority w:val="99"/>
    <w:rsid w:val="00FA47A7"/>
  </w:style>
  <w:style w:type="character" w:styleId="Strong">
    <w:name w:val="Strong"/>
    <w:basedOn w:val="DefaultParagraphFont"/>
    <w:uiPriority w:val="99"/>
    <w:qFormat/>
    <w:rsid w:val="00C031D2"/>
    <w:rPr>
      <w:b/>
      <w:bCs/>
    </w:rPr>
  </w:style>
  <w:style w:type="paragraph" w:styleId="FootnoteText">
    <w:name w:val="footnote text"/>
    <w:basedOn w:val="Normal"/>
    <w:link w:val="FootnoteTextChar"/>
    <w:uiPriority w:val="99"/>
    <w:semiHidden/>
    <w:rsid w:val="006835B4"/>
    <w:rPr>
      <w:sz w:val="20"/>
      <w:szCs w:val="20"/>
    </w:rPr>
  </w:style>
  <w:style w:type="character" w:customStyle="1" w:styleId="FootnoteTextChar">
    <w:name w:val="Footnote Text Char"/>
    <w:basedOn w:val="DefaultParagraphFont"/>
    <w:link w:val="FootnoteText"/>
    <w:uiPriority w:val="99"/>
    <w:semiHidden/>
    <w:rsid w:val="006835B4"/>
  </w:style>
  <w:style w:type="character" w:styleId="FootnoteReference">
    <w:name w:val="footnote reference"/>
    <w:basedOn w:val="DefaultParagraphFont"/>
    <w:uiPriority w:val="99"/>
    <w:semiHidden/>
    <w:rsid w:val="006835B4"/>
    <w:rPr>
      <w:vertAlign w:val="superscript"/>
    </w:rPr>
  </w:style>
  <w:style w:type="character" w:customStyle="1" w:styleId="WW-Absatz-Standardschriftart">
    <w:name w:val="WW-Absatz-Standardschriftart"/>
    <w:uiPriority w:val="99"/>
    <w:rsid w:val="00FB7D49"/>
  </w:style>
  <w:style w:type="paragraph" w:customStyle="1" w:styleId="Default">
    <w:name w:val="Default"/>
    <w:uiPriority w:val="99"/>
    <w:rsid w:val="00FB7D49"/>
    <w:pPr>
      <w:autoSpaceDE w:val="0"/>
      <w:autoSpaceDN w:val="0"/>
      <w:adjustRightInd w:val="0"/>
    </w:pPr>
    <w:rPr>
      <w:color w:val="000000"/>
      <w:sz w:val="24"/>
      <w:szCs w:val="24"/>
    </w:rPr>
  </w:style>
  <w:style w:type="paragraph" w:customStyle="1" w:styleId="tv213">
    <w:name w:val="tv213"/>
    <w:basedOn w:val="Normal"/>
    <w:uiPriority w:val="99"/>
    <w:rsid w:val="007B7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8095">
      <w:marLeft w:val="0"/>
      <w:marRight w:val="0"/>
      <w:marTop w:val="0"/>
      <w:marBottom w:val="0"/>
      <w:divBdr>
        <w:top w:val="none" w:sz="0" w:space="0" w:color="auto"/>
        <w:left w:val="none" w:sz="0" w:space="0" w:color="auto"/>
        <w:bottom w:val="none" w:sz="0" w:space="0" w:color="auto"/>
        <w:right w:val="none" w:sz="0" w:space="0" w:color="auto"/>
      </w:divBdr>
      <w:divsChild>
        <w:div w:id="752778096">
          <w:marLeft w:val="0"/>
          <w:marRight w:val="0"/>
          <w:marTop w:val="0"/>
          <w:marBottom w:val="0"/>
          <w:divBdr>
            <w:top w:val="none" w:sz="0" w:space="0" w:color="auto"/>
            <w:left w:val="none" w:sz="0" w:space="0" w:color="auto"/>
            <w:bottom w:val="none" w:sz="0" w:space="0" w:color="auto"/>
            <w:right w:val="none" w:sz="0" w:space="0" w:color="auto"/>
          </w:divBdr>
        </w:div>
        <w:div w:id="752778097">
          <w:marLeft w:val="0"/>
          <w:marRight w:val="0"/>
          <w:marTop w:val="0"/>
          <w:marBottom w:val="0"/>
          <w:divBdr>
            <w:top w:val="none" w:sz="0" w:space="0" w:color="auto"/>
            <w:left w:val="none" w:sz="0" w:space="0" w:color="auto"/>
            <w:bottom w:val="none" w:sz="0" w:space="0" w:color="auto"/>
            <w:right w:val="none" w:sz="0" w:space="0" w:color="auto"/>
          </w:divBdr>
        </w:div>
      </w:divsChild>
    </w:div>
    <w:div w:id="752778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s.Baltins@vvc.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vc.gov.lv/export/sites/default/LV/normativie_akti/VVCvadlinijas_sabiedribas_intere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F5B5-204F-4984-961D-74D72EDB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5986</Words>
  <Characters>3413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2012. gada 31.jūlija sēdes protokollēmumā Nr.42 38.§ paredzēto uzdevumu „Par Ministru kabineta 2000.gada 22.augusta noteikumu Nr.296 „Noteikumi par profesionālo un amata pienākumu veikšanai nepieciešamo valsts</vt:lpstr>
      <vt:lpstr>Informatīvais ziņojums „Par Ministru kabineta 2012. gada 31.jūlija sēdes protokollēmumā Nr.42 38.§ paredzēto uzdevumu „Par Ministru kabineta 2000.gada 22.augusta noteikumu Nr.296 „Noteikumi par profesionālo un amata pienākumu veikšanai nepieciešamo valsts</vt:lpstr>
    </vt:vector>
  </TitlesOfParts>
  <Company>Tieslietu ministrija</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 gada 31.jūlija sēdes protokollēmumā Nr.42 38.§ paredzēto uzdevumu „Par Ministru kabineta 2000.gada 22.augusta noteikumu Nr.296 „Noteikumi par profesionālo un amata pienākumu veikšanai nepieciešamo valsts</dc:title>
  <dc:subject>Informatīvais ziņoums</dc:subject>
  <dc:creator>Māris Baltiņš</dc:creator>
  <dc:description>M.Baltiņš_x000d_
67334610; Maris.Baltins@vvc.gov.lv</dc:description>
  <cp:lastModifiedBy>Laimdota Adlere</cp:lastModifiedBy>
  <cp:revision>4</cp:revision>
  <cp:lastPrinted>2014-01-16T10:40:00Z</cp:lastPrinted>
  <dcterms:created xsi:type="dcterms:W3CDTF">2014-03-21T10:35:00Z</dcterms:created>
  <dcterms:modified xsi:type="dcterms:W3CDTF">2014-03-21T10:35:00Z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